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1010" w:rsidRDefault="00C41010" w:rsidP="00C41010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5F40F84C" wp14:editId="5A826D59">
            <wp:extent cx="5940425" cy="114528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010" w:rsidRPr="00C41010" w:rsidRDefault="00C41010" w:rsidP="00C41010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spacing w:val="-1"/>
          <w:sz w:val="48"/>
          <w:szCs w:val="48"/>
          <w:lang w:eastAsia="ru-RU"/>
        </w:rPr>
      </w:pPr>
      <w:r w:rsidRPr="00C41010">
        <w:rPr>
          <w:rFonts w:ascii="Arial" w:eastAsia="Times New Roman" w:hAnsi="Arial" w:cs="Arial"/>
          <w:b/>
          <w:bCs/>
          <w:spacing w:val="-1"/>
          <w:sz w:val="48"/>
          <w:szCs w:val="48"/>
          <w:lang w:eastAsia="ru-RU"/>
        </w:rPr>
        <w:t>Пе</w:t>
      </w:r>
      <w:r w:rsidRPr="00C41010">
        <w:rPr>
          <w:rFonts w:ascii="Arial" w:eastAsia="Times New Roman" w:hAnsi="Arial" w:cs="Arial"/>
          <w:b/>
          <w:bCs/>
          <w:spacing w:val="-1"/>
          <w:sz w:val="48"/>
          <w:szCs w:val="48"/>
          <w:lang w:eastAsia="ru-RU"/>
        </w:rPr>
        <w:t>речень областей аттестации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4687"/>
        <w:gridCol w:w="1526"/>
        <w:gridCol w:w="1746"/>
      </w:tblGrid>
      <w:tr w:rsidR="00C41010" w:rsidRPr="00C41010" w:rsidTr="00C41010">
        <w:trPr>
          <w:tblHeader/>
          <w:jc w:val="center"/>
        </w:trPr>
        <w:tc>
          <w:tcPr>
            <w:tcW w:w="1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Подпункт</w:t>
            </w:r>
          </w:p>
        </w:tc>
        <w:tc>
          <w:tcPr>
            <w:tcW w:w="7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области аттестации</w:t>
            </w:r>
          </w:p>
        </w:tc>
        <w:tc>
          <w:tcPr>
            <w:tcW w:w="1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Шифр и ссылка на вопросы тестов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вопросов</w:t>
            </w:r>
          </w:p>
        </w:tc>
      </w:tr>
      <w:tr w:rsidR="00C41010" w:rsidRPr="00C41010" w:rsidTr="00C41010">
        <w:trPr>
          <w:tblHeader/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Подпункт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области аттестации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Шифр и ссылка на вопросы тестов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вопросов</w:t>
            </w:r>
          </w:p>
        </w:tc>
        <w:bookmarkStart w:id="0" w:name="_GoBack"/>
        <w:bookmarkEnd w:id="0"/>
      </w:tr>
      <w:tr w:rsidR="00C41010" w:rsidRPr="00C41010" w:rsidTr="00C41010">
        <w:trPr>
          <w:jc w:val="center"/>
        </w:trPr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before="960" w:after="240" w:line="624" w:lineRule="atLeast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  <w:t>Промышленная безопасность</w:t>
            </w:r>
          </w:p>
        </w:tc>
      </w:tr>
      <w:tr w:rsidR="00C41010" w:rsidRPr="00C41010" w:rsidTr="00C41010">
        <w:trPr>
          <w:jc w:val="center"/>
        </w:trPr>
        <w:tc>
          <w:tcPr>
            <w:tcW w:w="0" w:type="auto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А. Общие требования промышленной безопасности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промышленной безопасности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А.1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30.08.2021</w:t>
            </w:r>
          </w:p>
        </w:tc>
      </w:tr>
      <w:tr w:rsidR="00C41010" w:rsidRPr="00C41010" w:rsidTr="00C41010">
        <w:trPr>
          <w:jc w:val="center"/>
        </w:trPr>
        <w:tc>
          <w:tcPr>
            <w:tcW w:w="0" w:type="auto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Б.1. Химическая, нефтехимическая и нефтегазоперерабатывающая промышленность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химически опасных производственных объектов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Б.1.1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27.03.2023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Б.1.2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27.03.2023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опасных производственных объектов сжиженного природного газа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Б.1.3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27.03.2023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хлорных объектов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Б.1.4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27.03.2023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производств минеральных удобрений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Б.1.5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27.03.2023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аммиачных холодильных установок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Б.1.6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27.03.2023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Б.1.7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27.03.2023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 химически опасных производственных объектов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Б.1.8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27.03.2023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Б.1.9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27.03.2023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Проектирование,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Б.1.10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27.03.2023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Безопасное ведение газоопасных, огневых и ремонтных работ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Б.1.11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27.03.2023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Б.1.12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27.03.2023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Б.1.13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27.03.2023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водорода методом электролиза воды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Б.1.14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27.03.2023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Б.1.15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27.03.2023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Б.1.16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27.03.2023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и потребление продуктов разделения воздуха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Б.1.17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27.03.2023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опасных производственных объектов производства шин, резинотехнических и латексных изделий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Б.1.18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27.03.2023</w:t>
            </w:r>
          </w:p>
        </w:tc>
      </w:tr>
      <w:tr w:rsidR="00C41010" w:rsidRPr="00C41010" w:rsidTr="00C41010">
        <w:trPr>
          <w:jc w:val="center"/>
        </w:trPr>
        <w:tc>
          <w:tcPr>
            <w:tcW w:w="0" w:type="auto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Б.2. Нефтяная и газовая промышленность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объектов нефтяной и газовой промышленности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Б.2.1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23.01.2023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нефтяных и газовых скважин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Б.2.2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23.01.2023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 объектов нефтегазодобычи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Б.2.3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23.01.2023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Бурение нефтяных и газовых скважин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Б.2.4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23.01.2023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Нефтепромысловые трубопроводы для транспорта нефти и газа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Б.2.5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23.01.2023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Разведка и разработка морских месторождений углеводородного сырья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Б.2.6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23.01.2023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Магистральные нефтепроводы и нефтепродуктопроводы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Б.2.7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23.01.2023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Магистральные газопроводы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Б.2.8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23.01.2023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Магистральные трубопроводы для транспортировки жидкого аммиака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Б.2.9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23.01.2023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Подземные хранилища газа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Б.2.10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23.01.2023</w:t>
            </w:r>
          </w:p>
        </w:tc>
      </w:tr>
      <w:tr w:rsidR="00C41010" w:rsidRPr="00C41010" w:rsidTr="00C41010">
        <w:trPr>
          <w:jc w:val="center"/>
        </w:trPr>
        <w:tc>
          <w:tcPr>
            <w:tcW w:w="0" w:type="auto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Б.3. Металлургическая промышленность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Литейное производство черных и цветных металлов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Б.3.1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Медно-никелевое производство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Б.3.2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Коксохимическое производство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Б.3.3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первичного алюминия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Б.3.4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редких, благородных и других цветных металлов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Б.3.5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Доменное и сталеплавильное производство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Б.3.6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ферросплавов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Б.3.7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с полным металлургическим циклом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Б.3.8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Б.3.9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Энергетические службы металлургических предприятий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Б.3.10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</w:t>
            </w:r>
          </w:p>
        </w:tc>
      </w:tr>
      <w:tr w:rsidR="00C41010" w:rsidRPr="00C41010" w:rsidTr="00C41010">
        <w:trPr>
          <w:jc w:val="center"/>
        </w:trPr>
        <w:tc>
          <w:tcPr>
            <w:tcW w:w="0" w:type="auto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Б.4. Горная промышленность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Обогащение полезных ископаемых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Б.4.1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28.11.2022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Б.4.2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28.11.2022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Б.4.3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28.11.2022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Б.4.4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28.11.2022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 опасных производственных объектов горной промышленности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Б.4.5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28.11.2022</w:t>
            </w:r>
          </w:p>
        </w:tc>
      </w:tr>
      <w:tr w:rsidR="00C41010" w:rsidRPr="00C41010" w:rsidTr="00C41010">
        <w:trPr>
          <w:jc w:val="center"/>
        </w:trPr>
        <w:tc>
          <w:tcPr>
            <w:tcW w:w="0" w:type="auto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lastRenderedPageBreak/>
              <w:t>Б.5. Угольная промышленность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угольных месторождений открытым способом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Б.5.1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Обогащение и брикетирование углей (сланцев)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Б.5.2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угольных месторождений подземным способом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Б.5.3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</w:t>
            </w:r>
          </w:p>
        </w:tc>
      </w:tr>
      <w:tr w:rsidR="00C41010" w:rsidRPr="00C41010" w:rsidTr="00C41010">
        <w:trPr>
          <w:jc w:val="center"/>
        </w:trPr>
        <w:tc>
          <w:tcPr>
            <w:tcW w:w="0" w:type="auto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Б.6. Маркшейдерское обеспечение безопасного ведения горных работ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Б.6.1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Б.6.2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подземным способом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Б.6.3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открытым способом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Б.6.4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Б.6.5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</w:tr>
      <w:tr w:rsidR="00C41010" w:rsidRPr="00C41010" w:rsidTr="00C41010">
        <w:trPr>
          <w:jc w:val="center"/>
        </w:trPr>
        <w:tc>
          <w:tcPr>
            <w:tcW w:w="0" w:type="auto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Б.7. Объекты газораспределения и газопотребления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сетей газораспределения и газопотребления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Б.7.1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Эксплуатация объектов, использующих сжиженные углеводородные </w:t>
            </w:r>
            <w:proofErr w:type="spellStart"/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газы</w:t>
            </w:r>
            <w:proofErr w:type="spellEnd"/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Б.7.2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Проектирование, строительство, реконструкция, техническое перевооружение и капитальный ремонт сетей газораспределения и газопотребления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Б.7.3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Эксплуатация </w:t>
            </w:r>
            <w:proofErr w:type="spellStart"/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автогазозаправочных</w:t>
            </w:r>
            <w:proofErr w:type="spellEnd"/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станций газомоторного топлива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Б.7.4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</w:tr>
      <w:tr w:rsidR="00C41010" w:rsidRPr="00C41010" w:rsidTr="00C41010">
        <w:trPr>
          <w:jc w:val="center"/>
        </w:trPr>
        <w:tc>
          <w:tcPr>
            <w:tcW w:w="0" w:type="auto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Б.8. Оборудование, работающее под давлением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опасных производственных объектов, на которых используются котлы (паровые, водогрейные, электрические, а также с органическими и неорганическими теплоносителями)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Б.8.1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03.10.2022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Б.8.2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03.10.2022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Б.8.3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03.10.2022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Б.8.4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03.10.2022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Б.8.5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03.10.2022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Б.8.6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03.10.2022</w:t>
            </w:r>
          </w:p>
        </w:tc>
      </w:tr>
      <w:tr w:rsidR="00C41010" w:rsidRPr="00C41010" w:rsidTr="00C41010">
        <w:trPr>
          <w:jc w:val="center"/>
        </w:trPr>
        <w:tc>
          <w:tcPr>
            <w:tcW w:w="0" w:type="auto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Б.9. Подъемные сооружения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и капитальный ремонт опасных производственных объектов, на которых используются эскалаторы в метрополитенах, эксплуатация (в том числе обслуживание и ремонт) эскалаторов в метрополитенах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Б.9.1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эскалаторы в метрополитенах, а также изготовление, монтаж и наладка эскалаторов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Б.9.2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Б.9.3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Б.9.4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Б.9.5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Монтаж, наладка, обслуживание, ремонт, реконструкция или модернизация подъемных сооружений, применяемых на опасных производственных объектах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Б.9.6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и капитальный ремонт опасных производственных объектов, на которых используются пассажирские канатные дороги и (или) фуникулеры, эксплуатация (в том числе обслуживание и ремонт) пассажирских канатных дорог и (или) фуникулеров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Б.9.7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пассажирские канатные дороги и (или) фуникулеры, а также изготовление, монтаж и наладка пассажирских канатных дорог и (или) фуникулеров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Б.9.8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и капитальный ремонт опасных производственных объектов, на которых используются грузовые подвесные канатные дороги, эксплуатация (в том числе обслуживание и ремонт) грузовых подвесных канатных дорог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Б.9.9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грузовые подвесные канатные дороги, а также изготовление, монтаж и наладка грузовых подвесных канатных дорог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Б.9.10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</w:tr>
      <w:tr w:rsidR="00C41010" w:rsidRPr="00C41010" w:rsidTr="00C41010">
        <w:trPr>
          <w:jc w:val="center"/>
        </w:trPr>
        <w:tc>
          <w:tcPr>
            <w:tcW w:w="0" w:type="auto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Б.10. Транспортирование опасных веществ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Транспортирование опасных веществ железнодорожным транспортом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Б.10.1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05.09.2022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Транспортирование опасных веществ автомобильным транспортом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Б.10.2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05.09.2022</w:t>
            </w:r>
          </w:p>
        </w:tc>
      </w:tr>
      <w:tr w:rsidR="00C41010" w:rsidRPr="00C41010" w:rsidTr="00C41010">
        <w:trPr>
          <w:jc w:val="center"/>
        </w:trPr>
        <w:tc>
          <w:tcPr>
            <w:tcW w:w="0" w:type="auto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Б.11. Объекты хранения и переработки растительного сырья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Б.11.1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Б.11.2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Изготовление, монтаж, наладка, ремонт, техническое освидетельствование, реконструкция и эксплуатация технических устройств (машин и оборудования), </w:t>
            </w: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применяемых на объектах хранения и переработки растительного сырья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Б.11.3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</w:tr>
      <w:tr w:rsidR="00C41010" w:rsidRPr="00C41010" w:rsidTr="00C41010">
        <w:trPr>
          <w:jc w:val="center"/>
        </w:trPr>
        <w:tc>
          <w:tcPr>
            <w:tcW w:w="0" w:type="auto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Б.12. Взрывные работы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Б.12.1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Б.12.2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</w:tr>
      <w:tr w:rsidR="00C41010" w:rsidRPr="00C41010" w:rsidTr="00C41010">
        <w:trPr>
          <w:jc w:val="center"/>
        </w:trPr>
        <w:tc>
          <w:tcPr>
            <w:tcW w:w="0" w:type="auto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before="960" w:after="240" w:line="624" w:lineRule="atLeast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  <w:t>В. Гидротехнические сооружения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Гидротехнические сооружения объектов промышленности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В.1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Гидротехнические сооружения объектов энергетики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В.2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Гидротехнические сооружения объектов водохозяйственного комплекса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В.3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Экспертиза деклараций безопасности гидротехнических сооружений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В.4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</w:tr>
      <w:tr w:rsidR="00C41010" w:rsidRPr="00C41010" w:rsidTr="00C41010">
        <w:trPr>
          <w:jc w:val="center"/>
        </w:trPr>
        <w:tc>
          <w:tcPr>
            <w:tcW w:w="0" w:type="auto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before="960" w:after="240" w:line="624" w:lineRule="atLeast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  <w:lastRenderedPageBreak/>
              <w:t>Г. Электроэнергетика</w:t>
            </w:r>
          </w:p>
        </w:tc>
      </w:tr>
      <w:tr w:rsidR="00C41010" w:rsidRPr="00C41010" w:rsidTr="00C41010">
        <w:trPr>
          <w:jc w:val="center"/>
        </w:trPr>
        <w:tc>
          <w:tcPr>
            <w:tcW w:w="0" w:type="auto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Г.1. Работа в электроустановках потребителей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6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электроустановок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Г.1.1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</w:tr>
      <w:tr w:rsidR="00C41010" w:rsidRPr="00C41010" w:rsidTr="00C41010">
        <w:trPr>
          <w:jc w:val="center"/>
        </w:trPr>
        <w:tc>
          <w:tcPr>
            <w:tcW w:w="0" w:type="auto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Г.2. Эксплуатация электрических станций и сетей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тепловых электрических станций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Г.2.1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электрических сетей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Г.2.2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гидроэлектростанций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Г.2.3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объектов возобновляемых источников энергии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Г.2.4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</w:tr>
      <w:tr w:rsidR="00C41010" w:rsidRPr="00C41010" w:rsidTr="00C41010">
        <w:trPr>
          <w:jc w:val="center"/>
        </w:trPr>
        <w:tc>
          <w:tcPr>
            <w:tcW w:w="4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10" w:rsidRPr="00C41010" w:rsidRDefault="00C41010" w:rsidP="00C4101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оперативно-диспетчерского управления в электроэнергетике</w:t>
            </w:r>
          </w:p>
        </w:tc>
        <w:tc>
          <w:tcPr>
            <w:tcW w:w="6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Г.2.5</w:t>
            </w:r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010" w:rsidRPr="00C41010" w:rsidRDefault="00C41010" w:rsidP="00C4101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</w:tr>
    </w:tbl>
    <w:p w:rsidR="00C41010" w:rsidRPr="00C41010" w:rsidRDefault="00C41010" w:rsidP="00C4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0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C41010" w:rsidRPr="00C41010" w:rsidRDefault="00C41010" w:rsidP="00C41010">
      <w:pPr>
        <w:pStyle w:val="ConsPlusNormal"/>
        <w:spacing w:before="240"/>
        <w:ind w:firstLine="540"/>
        <w:jc w:val="both"/>
        <w:rPr>
          <w:rStyle w:val="a5"/>
          <w:color w:val="auto"/>
        </w:rPr>
      </w:pPr>
      <w:r w:rsidRPr="00C41010">
        <w:rPr>
          <w:rFonts w:ascii="Arial" w:eastAsia="Times New Roman" w:hAnsi="Arial" w:cs="Arial"/>
          <w:sz w:val="21"/>
          <w:szCs w:val="21"/>
        </w:rPr>
        <w:br/>
      </w:r>
      <w:bookmarkStart w:id="1" w:name="_Hlk134190630"/>
      <w:r w:rsidRPr="00C41010">
        <w:t xml:space="preserve">За любой консалтинговой помощью по промышленной безопасности обращайтесь в </w:t>
      </w:r>
      <w:hyperlink r:id="rId5" w:history="1">
        <w:r w:rsidRPr="00C41010">
          <w:rPr>
            <w:rStyle w:val="a5"/>
            <w:color w:val="auto"/>
          </w:rPr>
          <w:t>https://triadacompany.ru/</w:t>
        </w:r>
      </w:hyperlink>
    </w:p>
    <w:p w:rsidR="00C41010" w:rsidRPr="00C41010" w:rsidRDefault="00C41010" w:rsidP="00C41010">
      <w:pPr>
        <w:pStyle w:val="ConsPlusNormal"/>
        <w:spacing w:before="240"/>
        <w:jc w:val="both"/>
      </w:pPr>
    </w:p>
    <w:p w:rsidR="00C41010" w:rsidRPr="006F6677" w:rsidRDefault="00C41010" w:rsidP="00C41010">
      <w:pPr>
        <w:pStyle w:val="ConsPlusNormal"/>
        <w:spacing w:before="240"/>
        <w:ind w:firstLine="540"/>
        <w:jc w:val="both"/>
      </w:pPr>
    </w:p>
    <w:bookmarkEnd w:id="1"/>
    <w:p w:rsidR="00C41010" w:rsidRPr="0022443A" w:rsidRDefault="00C41010" w:rsidP="00C41010">
      <w:pPr>
        <w:pStyle w:val="ConsPlusNormal"/>
        <w:jc w:val="both"/>
      </w:pPr>
    </w:p>
    <w:p w:rsidR="00C41010" w:rsidRPr="00C41010" w:rsidRDefault="00C41010" w:rsidP="00C4101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875719" w:rsidRPr="00C41010" w:rsidRDefault="00875719"/>
    <w:sectPr w:rsidR="00875719" w:rsidRPr="00C4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10"/>
    <w:rsid w:val="00875719"/>
    <w:rsid w:val="00C4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42F7"/>
  <w15:chartTrackingRefBased/>
  <w15:docId w15:val="{99200B40-9491-40D1-9EA7-D2D848CE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1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10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10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C4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010"/>
    <w:rPr>
      <w:b/>
      <w:bCs/>
    </w:rPr>
  </w:style>
  <w:style w:type="character" w:styleId="a5">
    <w:name w:val="Hyperlink"/>
    <w:basedOn w:val="a0"/>
    <w:uiPriority w:val="99"/>
    <w:semiHidden/>
    <w:unhideWhenUsed/>
    <w:rsid w:val="00C410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1010"/>
    <w:rPr>
      <w:color w:val="800080"/>
      <w:u w:val="single"/>
    </w:rPr>
  </w:style>
  <w:style w:type="paragraph" w:customStyle="1" w:styleId="copyright-info">
    <w:name w:val="copyright-info"/>
    <w:basedOn w:val="a"/>
    <w:rsid w:val="00C4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1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8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iadacompany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1704</Words>
  <Characters>9716</Characters>
  <Application>Microsoft Office Word</Application>
  <DocSecurity>0</DocSecurity>
  <Lines>80</Lines>
  <Paragraphs>22</Paragraphs>
  <ScaleCrop>false</ScaleCrop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Абдулхаиров</dc:creator>
  <cp:keywords/>
  <dc:description/>
  <cp:lastModifiedBy>Тимур Абдулхаиров</cp:lastModifiedBy>
  <cp:revision>1</cp:revision>
  <dcterms:created xsi:type="dcterms:W3CDTF">2023-05-05T13:34:00Z</dcterms:created>
  <dcterms:modified xsi:type="dcterms:W3CDTF">2023-05-05T14:34:00Z</dcterms:modified>
</cp:coreProperties>
</file>