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454"/>
        <w:gridCol w:w="5387"/>
      </w:tblGrid>
      <w:tr w:rsidR="0084499B" w:rsidRPr="004E0366" w14:paraId="55718DBB" w14:textId="77777777" w:rsidTr="004C6B5A">
        <w:tc>
          <w:tcPr>
            <w:tcW w:w="3190" w:type="dxa"/>
          </w:tcPr>
          <w:p w14:paraId="321B0EC4" w14:textId="77777777" w:rsidR="00D524CB" w:rsidRPr="004E0366" w:rsidRDefault="00D524CB" w:rsidP="004E0366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124CB8" w14:textId="77777777" w:rsidR="00D524CB" w:rsidRPr="004E0366" w:rsidRDefault="00D524CB" w:rsidP="004E0366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0160EAE" w14:textId="77777777" w:rsidR="00D524CB" w:rsidRPr="004E0366" w:rsidRDefault="00D524CB" w:rsidP="004E0366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93DE8E6" w14:textId="77777777" w:rsidR="00D524CB" w:rsidRPr="004E0366" w:rsidRDefault="00D524CB" w:rsidP="004E0366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71CA889" w14:textId="77777777" w:rsidR="00D524CB" w:rsidRPr="004E0366" w:rsidRDefault="00D524CB" w:rsidP="004E0366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17A3CE0" w14:textId="77777777" w:rsidR="00D524CB" w:rsidRPr="004E0366" w:rsidRDefault="00D524CB" w:rsidP="004E0366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97E448C" w14:textId="77777777" w:rsidR="00D524CB" w:rsidRPr="004E0366" w:rsidRDefault="00D524CB" w:rsidP="004E0366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C18B3B4" w14:textId="77777777" w:rsidR="00D524CB" w:rsidRPr="004E0366" w:rsidRDefault="00D524CB" w:rsidP="004E0366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AB3028A" w14:textId="77777777" w:rsidR="0084499B" w:rsidRPr="004E0366" w:rsidRDefault="0084499B" w:rsidP="004E0366">
            <w:pPr>
              <w:spacing w:line="288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14:paraId="2075559B" w14:textId="77777777" w:rsidR="0084499B" w:rsidRPr="004E0366" w:rsidRDefault="0084499B" w:rsidP="004E0366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1AC53212" w14:textId="77777777" w:rsidR="00623864" w:rsidRDefault="004613D7" w:rsidP="00623864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E0366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002090" w:rsidRPr="004E036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14:paraId="258FB833" w14:textId="77777777" w:rsidR="00623864" w:rsidRDefault="00623864" w:rsidP="00623864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D222B0" w14:textId="77777777" w:rsidR="00623864" w:rsidRDefault="00623864" w:rsidP="00623864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FB2F39" w14:textId="77777777" w:rsidR="00623864" w:rsidRDefault="00623864" w:rsidP="00623864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ACBBE4" w14:textId="77777777" w:rsidR="00623864" w:rsidRDefault="00623864" w:rsidP="00623864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5823A9" w14:textId="77777777" w:rsidR="00623864" w:rsidRDefault="00623864" w:rsidP="00623864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1A6116" w14:textId="77777777" w:rsidR="00623864" w:rsidRDefault="00623864" w:rsidP="00623864">
            <w:pPr>
              <w:spacing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6ABD0C" w14:textId="55ECA780" w:rsidR="00623864" w:rsidRPr="00623864" w:rsidRDefault="004613D7" w:rsidP="00623864">
            <w:pPr>
              <w:spacing w:line="288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E03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23864" w:rsidRPr="00623864">
              <w:rPr>
                <w:rFonts w:ascii="Times New Roman" w:hAnsi="Times New Roman"/>
                <w:bCs/>
                <w:sz w:val="28"/>
                <w:szCs w:val="28"/>
              </w:rPr>
              <w:t>Главный инженер</w:t>
            </w:r>
          </w:p>
          <w:p w14:paraId="5061DD3F" w14:textId="43E3478E" w:rsidR="004C6B5A" w:rsidRPr="004E0366" w:rsidRDefault="00623864" w:rsidP="00623864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864">
              <w:rPr>
                <w:rFonts w:ascii="Times New Roman" w:hAnsi="Times New Roman"/>
                <w:bCs/>
                <w:sz w:val="28"/>
                <w:szCs w:val="28"/>
              </w:rPr>
              <w:t>«_____»_______________2023г.</w:t>
            </w:r>
          </w:p>
        </w:tc>
      </w:tr>
    </w:tbl>
    <w:p w14:paraId="00572298" w14:textId="77777777" w:rsidR="009B489F" w:rsidRPr="004E0366" w:rsidRDefault="009B489F" w:rsidP="004E0366">
      <w:pPr>
        <w:spacing w:after="0" w:line="288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14:paraId="29D6C4A9" w14:textId="77777777" w:rsidR="009B489F" w:rsidRPr="004E0366" w:rsidRDefault="009B489F" w:rsidP="004E0366">
      <w:pPr>
        <w:spacing w:after="0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F435E04" w14:textId="77777777" w:rsidR="009B489F" w:rsidRPr="004E0366" w:rsidRDefault="009B489F" w:rsidP="004E0366">
      <w:pPr>
        <w:tabs>
          <w:tab w:val="left" w:pos="709"/>
        </w:tabs>
        <w:spacing w:after="0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67A806A" w14:textId="77777777" w:rsidR="009B489F" w:rsidRPr="004E0366" w:rsidRDefault="009B489F" w:rsidP="004E0366">
      <w:pPr>
        <w:spacing w:after="0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9D4EDA" w14:textId="77777777" w:rsidR="009B489F" w:rsidRPr="004E0366" w:rsidRDefault="009B489F" w:rsidP="004E0366">
      <w:pPr>
        <w:spacing w:after="0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E6F411" w14:textId="77777777" w:rsidR="009B489F" w:rsidRPr="004E0366" w:rsidRDefault="009B489F" w:rsidP="004E0366">
      <w:pPr>
        <w:spacing w:after="0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2DCEC0" w14:textId="77777777" w:rsidR="009B489F" w:rsidRPr="004E0366" w:rsidRDefault="009B489F" w:rsidP="004E0366">
      <w:pPr>
        <w:spacing w:after="0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E0366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3C61536D" w14:textId="77777777" w:rsidR="009B489F" w:rsidRPr="004E0366" w:rsidRDefault="009B489F" w:rsidP="004E0366">
      <w:pPr>
        <w:autoSpaceDE w:val="0"/>
        <w:autoSpaceDN w:val="0"/>
        <w:adjustRightInd w:val="0"/>
        <w:spacing w:after="0" w:line="288" w:lineRule="auto"/>
        <w:ind w:left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CCA4580" w14:textId="5730FB05" w:rsidR="009B489F" w:rsidRPr="004E0366" w:rsidRDefault="009B489F" w:rsidP="004E0366">
      <w:pPr>
        <w:autoSpaceDE w:val="0"/>
        <w:autoSpaceDN w:val="0"/>
        <w:adjustRightInd w:val="0"/>
        <w:spacing w:after="0" w:line="288" w:lineRule="auto"/>
        <w:ind w:left="567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4E0366">
        <w:rPr>
          <w:rFonts w:ascii="Times New Roman" w:hAnsi="Times New Roman"/>
          <w:sz w:val="28"/>
          <w:szCs w:val="28"/>
          <w:u w:val="single"/>
        </w:rPr>
        <w:t xml:space="preserve">на проведение экспертизы промышленной безопасности корпуса </w:t>
      </w:r>
      <w:r w:rsidR="00623864" w:rsidRPr="00623864">
        <w:rPr>
          <w:rFonts w:ascii="Times New Roman" w:hAnsi="Times New Roman"/>
          <w:sz w:val="28"/>
          <w:szCs w:val="28"/>
          <w:u w:val="single"/>
        </w:rPr>
        <w:t>1</w:t>
      </w:r>
      <w:r w:rsidR="00E11D7F" w:rsidRPr="004E0366">
        <w:rPr>
          <w:rFonts w:ascii="Times New Roman" w:hAnsi="Times New Roman"/>
          <w:sz w:val="28"/>
          <w:szCs w:val="28"/>
          <w:u w:val="single"/>
        </w:rPr>
        <w:t>,</w:t>
      </w:r>
      <w:r w:rsidR="007179E3" w:rsidRPr="004E036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7FF3" w:rsidRPr="004E0366">
        <w:rPr>
          <w:rFonts w:ascii="Times New Roman" w:hAnsi="Times New Roman"/>
          <w:sz w:val="28"/>
          <w:szCs w:val="28"/>
          <w:u w:val="single"/>
        </w:rPr>
        <w:t>где</w:t>
      </w:r>
      <w:r w:rsidR="009F144C" w:rsidRPr="004E0366">
        <w:rPr>
          <w:rFonts w:ascii="Times New Roman" w:hAnsi="Times New Roman"/>
          <w:sz w:val="28"/>
          <w:szCs w:val="28"/>
          <w:u w:val="single"/>
        </w:rPr>
        <w:t xml:space="preserve"> установлены  подъёмны</w:t>
      </w:r>
      <w:r w:rsidR="00D1786A" w:rsidRPr="004E0366">
        <w:rPr>
          <w:rFonts w:ascii="Times New Roman" w:hAnsi="Times New Roman"/>
          <w:sz w:val="28"/>
          <w:szCs w:val="28"/>
          <w:u w:val="single"/>
        </w:rPr>
        <w:t>е</w:t>
      </w:r>
      <w:r w:rsidR="009F144C" w:rsidRPr="004E0366">
        <w:rPr>
          <w:rFonts w:ascii="Times New Roman" w:hAnsi="Times New Roman"/>
          <w:sz w:val="28"/>
          <w:szCs w:val="28"/>
          <w:u w:val="single"/>
        </w:rPr>
        <w:t xml:space="preserve"> сооружения</w:t>
      </w:r>
    </w:p>
    <w:p w14:paraId="76D93595" w14:textId="77777777" w:rsidR="009B489F" w:rsidRPr="008D1A10" w:rsidRDefault="009B489F" w:rsidP="003E7B73">
      <w:pPr>
        <w:autoSpaceDE w:val="0"/>
        <w:autoSpaceDN w:val="0"/>
        <w:adjustRightInd w:val="0"/>
        <w:spacing w:after="0" w:line="288" w:lineRule="auto"/>
        <w:ind w:left="567"/>
        <w:contextualSpacing/>
        <w:rPr>
          <w:rFonts w:ascii="Times New Roman" w:hAnsi="Times New Roman"/>
          <w:szCs w:val="28"/>
        </w:rPr>
      </w:pPr>
    </w:p>
    <w:p w14:paraId="05E99F86" w14:textId="77777777" w:rsidR="009B489F" w:rsidRPr="004E0366" w:rsidRDefault="009B489F" w:rsidP="004E0366">
      <w:pPr>
        <w:autoSpaceDE w:val="0"/>
        <w:autoSpaceDN w:val="0"/>
        <w:adjustRightInd w:val="0"/>
        <w:spacing w:after="0" w:line="288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999E09" w14:textId="77777777" w:rsidR="009B489F" w:rsidRPr="004E0366" w:rsidRDefault="009B489F" w:rsidP="004E0366">
      <w:pPr>
        <w:autoSpaceDE w:val="0"/>
        <w:autoSpaceDN w:val="0"/>
        <w:adjustRightInd w:val="0"/>
        <w:spacing w:after="0" w:line="288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50AE9E" w14:textId="77777777" w:rsidR="009B489F" w:rsidRDefault="009B489F" w:rsidP="004E0366">
      <w:pPr>
        <w:autoSpaceDE w:val="0"/>
        <w:autoSpaceDN w:val="0"/>
        <w:adjustRightInd w:val="0"/>
        <w:spacing w:after="0" w:line="288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4793E1" w14:textId="77777777" w:rsidR="008D1A10" w:rsidRDefault="008D1A10" w:rsidP="004E0366">
      <w:pPr>
        <w:autoSpaceDE w:val="0"/>
        <w:autoSpaceDN w:val="0"/>
        <w:adjustRightInd w:val="0"/>
        <w:spacing w:after="0" w:line="288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00E638" w14:textId="77777777" w:rsidR="008D1A10" w:rsidRDefault="008D1A10" w:rsidP="004E0366">
      <w:pPr>
        <w:autoSpaceDE w:val="0"/>
        <w:autoSpaceDN w:val="0"/>
        <w:adjustRightInd w:val="0"/>
        <w:spacing w:after="0" w:line="288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8CD71F" w14:textId="77777777" w:rsidR="008D1A10" w:rsidRDefault="008D1A10" w:rsidP="004E0366">
      <w:pPr>
        <w:autoSpaceDE w:val="0"/>
        <w:autoSpaceDN w:val="0"/>
        <w:adjustRightInd w:val="0"/>
        <w:spacing w:after="0" w:line="288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25A5DE" w14:textId="77777777" w:rsidR="008D1A10" w:rsidRPr="004E0366" w:rsidRDefault="008D1A10" w:rsidP="004E0366">
      <w:pPr>
        <w:autoSpaceDE w:val="0"/>
        <w:autoSpaceDN w:val="0"/>
        <w:adjustRightInd w:val="0"/>
        <w:spacing w:after="0" w:line="288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58F4D1" w14:textId="77777777" w:rsidR="009B489F" w:rsidRPr="004E0366" w:rsidRDefault="009B489F" w:rsidP="004E0366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B4AE1F" w14:textId="77777777" w:rsidR="009B489F" w:rsidRPr="004E0366" w:rsidRDefault="009B489F" w:rsidP="004E0366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88BDF1" w14:textId="77777777" w:rsidR="009B489F" w:rsidRPr="003E7B73" w:rsidRDefault="009B489F" w:rsidP="004E0366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EBA8DA" w14:textId="77777777" w:rsidR="000D713F" w:rsidRPr="003E7B73" w:rsidRDefault="000D713F" w:rsidP="004E0366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B9BF62" w14:textId="77777777" w:rsidR="000D713F" w:rsidRPr="003E7B73" w:rsidRDefault="000D713F" w:rsidP="004E0366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F00D1C" w14:textId="77777777" w:rsidR="000D713F" w:rsidRPr="003E7B73" w:rsidRDefault="000D713F" w:rsidP="004E0366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33C46A" w14:textId="77777777" w:rsidR="000D713F" w:rsidRPr="003E7B73" w:rsidRDefault="000D713F" w:rsidP="004E0366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02D6CB" w14:textId="77777777" w:rsidR="003E7B73" w:rsidRDefault="003E7B73" w:rsidP="004E0366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BF7241A" w14:textId="77777777" w:rsidR="003E7B73" w:rsidRDefault="003E7B73" w:rsidP="004E0366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330EB0A" w14:textId="77777777" w:rsidR="003E7B73" w:rsidRPr="003E7B73" w:rsidRDefault="00F128D3" w:rsidP="004E0366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E7B73">
        <w:rPr>
          <w:rFonts w:ascii="Times New Roman" w:hAnsi="Times New Roman"/>
          <w:sz w:val="24"/>
          <w:szCs w:val="24"/>
        </w:rPr>
        <w:lastRenderedPageBreak/>
        <w:t>г. Королёв</w:t>
      </w:r>
    </w:p>
    <w:p w14:paraId="76B5A031" w14:textId="77777777" w:rsidR="004E0366" w:rsidRDefault="0015506F" w:rsidP="004E0366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E7B73">
        <w:rPr>
          <w:rFonts w:ascii="Times New Roman" w:hAnsi="Times New Roman"/>
          <w:sz w:val="24"/>
          <w:szCs w:val="24"/>
        </w:rPr>
        <w:t>20</w:t>
      </w:r>
      <w:r w:rsidR="006759D0" w:rsidRPr="003E7B73">
        <w:rPr>
          <w:rFonts w:ascii="Times New Roman" w:hAnsi="Times New Roman"/>
          <w:sz w:val="24"/>
          <w:szCs w:val="24"/>
        </w:rPr>
        <w:t>20</w:t>
      </w:r>
      <w:r w:rsidR="006318D4" w:rsidRPr="003E7B73">
        <w:rPr>
          <w:rFonts w:ascii="Times New Roman" w:hAnsi="Times New Roman"/>
          <w:sz w:val="24"/>
          <w:szCs w:val="24"/>
        </w:rPr>
        <w:t xml:space="preserve"> </w:t>
      </w:r>
      <w:r w:rsidRPr="003E7B73">
        <w:rPr>
          <w:rFonts w:ascii="Times New Roman" w:hAnsi="Times New Roman"/>
          <w:sz w:val="24"/>
          <w:szCs w:val="24"/>
        </w:rPr>
        <w:t>г.</w:t>
      </w:r>
    </w:p>
    <w:p w14:paraId="30CF7588" w14:textId="77777777" w:rsidR="00BD47CE" w:rsidRDefault="00BD47CE" w:rsidP="004E0366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1DCB474" w14:textId="77777777" w:rsidR="00BD47CE" w:rsidRPr="003E7B73" w:rsidRDefault="00BD47CE" w:rsidP="004E0366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B039C03" w14:textId="77777777" w:rsidR="009B489F" w:rsidRPr="005756B6" w:rsidRDefault="00EB4EBD" w:rsidP="00EB4EBD">
      <w:pPr>
        <w:spacing w:line="288" w:lineRule="auto"/>
        <w:jc w:val="both"/>
        <w:rPr>
          <w:rFonts w:ascii="Times New Roman" w:hAnsi="Times New Roman"/>
          <w:b/>
          <w:sz w:val="27"/>
          <w:szCs w:val="27"/>
        </w:rPr>
      </w:pPr>
      <w:r w:rsidRPr="005756B6">
        <w:rPr>
          <w:rFonts w:ascii="Times New Roman" w:hAnsi="Times New Roman"/>
          <w:b/>
          <w:sz w:val="27"/>
          <w:szCs w:val="27"/>
        </w:rPr>
        <w:t>1.</w:t>
      </w:r>
      <w:r w:rsidRPr="005756B6">
        <w:rPr>
          <w:rFonts w:ascii="Times New Roman" w:hAnsi="Times New Roman"/>
          <w:b/>
          <w:sz w:val="27"/>
          <w:szCs w:val="27"/>
        </w:rPr>
        <w:tab/>
      </w:r>
      <w:r w:rsidR="009B489F" w:rsidRPr="005756B6">
        <w:rPr>
          <w:rFonts w:ascii="Times New Roman" w:hAnsi="Times New Roman"/>
          <w:b/>
          <w:sz w:val="27"/>
          <w:szCs w:val="27"/>
        </w:rPr>
        <w:t>Цель, основание и источник финансирования выполнения работ:</w:t>
      </w:r>
    </w:p>
    <w:p w14:paraId="4484D8B6" w14:textId="77777777" w:rsidR="009B489F" w:rsidRPr="005756B6" w:rsidRDefault="00844E50" w:rsidP="00EB4EBD">
      <w:pPr>
        <w:pStyle w:val="a3"/>
        <w:autoSpaceDE w:val="0"/>
        <w:autoSpaceDN w:val="0"/>
        <w:adjustRightInd w:val="0"/>
        <w:spacing w:after="0" w:line="288" w:lineRule="auto"/>
        <w:ind w:left="0" w:firstLine="567"/>
        <w:jc w:val="both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1.1 </w:t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Определение соответствия корпуса 82-</w:t>
      </w:r>
      <w:r w:rsidR="00B8262F" w:rsidRPr="005756B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как объекта экспертизы, предъявляемым к нему требованиям промышленной безопасности в соответствии с Федеральным законом от 21.07.1997 №116-ФЗ «О промышленной безопасности опасных производственных объектов».</w:t>
      </w:r>
    </w:p>
    <w:p w14:paraId="377A8BBE" w14:textId="77777777" w:rsidR="009B489F" w:rsidRPr="005756B6" w:rsidRDefault="009B489F" w:rsidP="00EB4EBD">
      <w:pPr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1.2. Основание для проведения закупки с указанием источника финансирования:</w:t>
      </w:r>
    </w:p>
    <w:p w14:paraId="734FD8C1" w14:textId="77777777" w:rsidR="009B489F" w:rsidRPr="005756B6" w:rsidRDefault="009B489F" w:rsidP="00EB4EBD">
      <w:pPr>
        <w:spacing w:after="0" w:line="288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EB4EBD" w:rsidRPr="005756B6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обственные средства Предприятия;</w:t>
      </w:r>
    </w:p>
    <w:p w14:paraId="593B510F" w14:textId="77777777" w:rsidR="003E7B73" w:rsidRDefault="00107AF7" w:rsidP="00EB4EBD">
      <w:pPr>
        <w:tabs>
          <w:tab w:val="left" w:pos="6223"/>
        </w:tabs>
        <w:spacing w:after="0" w:line="288" w:lineRule="auto"/>
        <w:ind w:firstLine="567"/>
        <w:contextualSpacing/>
        <w:rPr>
          <w:rFonts w:ascii="Times New Roman" w:hAnsi="Times New Roman"/>
          <w:sz w:val="27"/>
          <w:szCs w:val="27"/>
          <w:lang w:eastAsia="ru-RU"/>
        </w:rPr>
      </w:pPr>
      <w:r w:rsidRPr="005756B6">
        <w:rPr>
          <w:rFonts w:ascii="Times New Roman" w:hAnsi="Times New Roman"/>
          <w:sz w:val="27"/>
          <w:szCs w:val="27"/>
          <w:lang w:eastAsia="ru-RU"/>
        </w:rPr>
        <w:t>- План промышленной безопасности, охр</w:t>
      </w:r>
      <w:r w:rsidR="003E7B73">
        <w:rPr>
          <w:rFonts w:ascii="Times New Roman" w:hAnsi="Times New Roman"/>
          <w:sz w:val="27"/>
          <w:szCs w:val="27"/>
          <w:lang w:eastAsia="ru-RU"/>
        </w:rPr>
        <w:t>аны труда и экологии на 2020 г.,</w:t>
      </w:r>
    </w:p>
    <w:p w14:paraId="53A18A7C" w14:textId="77777777" w:rsidR="00107AF7" w:rsidRPr="005756B6" w:rsidRDefault="003E7B73" w:rsidP="00EB4EBD">
      <w:pPr>
        <w:tabs>
          <w:tab w:val="left" w:pos="6223"/>
        </w:tabs>
        <w:spacing w:after="0" w:line="288" w:lineRule="auto"/>
        <w:ind w:firstLine="567"/>
        <w:contextualSpacing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EB4EBD" w:rsidRPr="005756B6">
        <w:rPr>
          <w:rFonts w:ascii="Times New Roman" w:hAnsi="Times New Roman"/>
          <w:sz w:val="27"/>
          <w:szCs w:val="27"/>
          <w:lang w:eastAsia="ru-RU"/>
        </w:rPr>
        <w:t>п. 25/26</w:t>
      </w:r>
      <w:r w:rsidR="0044720F" w:rsidRPr="005756B6">
        <w:rPr>
          <w:rFonts w:ascii="Times New Roman" w:hAnsi="Times New Roman"/>
          <w:sz w:val="27"/>
          <w:szCs w:val="27"/>
          <w:lang w:eastAsia="ru-RU"/>
        </w:rPr>
        <w:t>- 1616,</w:t>
      </w:r>
      <w:r w:rsidR="00EB4EBD" w:rsidRPr="005756B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4720F" w:rsidRPr="005756B6">
        <w:rPr>
          <w:rFonts w:ascii="Times New Roman" w:hAnsi="Times New Roman"/>
          <w:sz w:val="27"/>
          <w:szCs w:val="27"/>
          <w:lang w:eastAsia="ru-RU"/>
        </w:rPr>
        <w:t>п.4</w:t>
      </w:r>
      <w:r w:rsidR="00EB4EBD" w:rsidRPr="005756B6">
        <w:rPr>
          <w:rFonts w:ascii="Times New Roman" w:hAnsi="Times New Roman"/>
          <w:sz w:val="27"/>
          <w:szCs w:val="27"/>
          <w:lang w:eastAsia="ru-RU"/>
        </w:rPr>
        <w:t>;</w:t>
      </w:r>
    </w:p>
    <w:p w14:paraId="774A8F4F" w14:textId="77777777" w:rsidR="009B489F" w:rsidRDefault="00107AF7" w:rsidP="00EB4EBD">
      <w:pPr>
        <w:tabs>
          <w:tab w:val="left" w:pos="6223"/>
        </w:tabs>
        <w:spacing w:after="0" w:line="288" w:lineRule="auto"/>
        <w:ind w:firstLine="567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hAnsi="Times New Roman"/>
          <w:sz w:val="27"/>
          <w:szCs w:val="27"/>
          <w:lang w:eastAsia="ru-RU"/>
        </w:rPr>
        <w:t>- Расширенный план закупок  раздел 1  п. 368</w:t>
      </w:r>
      <w:r w:rsidR="00EB4EBD" w:rsidRPr="005756B6">
        <w:rPr>
          <w:rFonts w:ascii="Times New Roman" w:hAnsi="Times New Roman"/>
          <w:sz w:val="27"/>
          <w:szCs w:val="27"/>
          <w:lang w:eastAsia="ru-RU"/>
        </w:rPr>
        <w:t>.</w:t>
      </w:r>
      <w:r w:rsidR="005D58D7"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14:paraId="0268C8DB" w14:textId="77777777" w:rsidR="001D39DD" w:rsidRPr="005756B6" w:rsidRDefault="001D39DD" w:rsidP="00EB4EBD">
      <w:pPr>
        <w:tabs>
          <w:tab w:val="left" w:pos="6223"/>
        </w:tabs>
        <w:spacing w:after="0" w:line="288" w:lineRule="auto"/>
        <w:ind w:firstLine="567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8EE367B" w14:textId="77777777" w:rsidR="009B489F" w:rsidRPr="005756B6" w:rsidRDefault="009B489F" w:rsidP="00EB4EBD">
      <w:pPr>
        <w:spacing w:after="0" w:line="288" w:lineRule="auto"/>
        <w:contextualSpacing/>
        <w:jc w:val="both"/>
        <w:rPr>
          <w:rFonts w:ascii="Times New Roman" w:eastAsiaTheme="minorEastAsia" w:hAnsi="Times New Roman"/>
          <w:b/>
          <w:sz w:val="27"/>
          <w:szCs w:val="27"/>
          <w:lang w:eastAsia="ru-RU"/>
        </w:rPr>
      </w:pPr>
      <w:r w:rsidRPr="005756B6">
        <w:rPr>
          <w:rFonts w:ascii="Times New Roman" w:eastAsiaTheme="minorEastAsia" w:hAnsi="Times New Roman"/>
          <w:b/>
          <w:sz w:val="27"/>
          <w:szCs w:val="27"/>
          <w:lang w:eastAsia="ru-RU"/>
        </w:rPr>
        <w:t>2.</w:t>
      </w:r>
      <w:r w:rsidR="00EB4EBD" w:rsidRPr="005756B6">
        <w:rPr>
          <w:rFonts w:ascii="Times New Roman" w:eastAsiaTheme="minorEastAsia" w:hAnsi="Times New Roman"/>
          <w:b/>
          <w:sz w:val="27"/>
          <w:szCs w:val="27"/>
          <w:lang w:eastAsia="ru-RU"/>
        </w:rPr>
        <w:tab/>
      </w:r>
      <w:r w:rsidRPr="005756B6">
        <w:rPr>
          <w:rFonts w:ascii="Times New Roman" w:eastAsiaTheme="minorEastAsia" w:hAnsi="Times New Roman"/>
          <w:b/>
          <w:sz w:val="27"/>
          <w:szCs w:val="27"/>
          <w:lang w:eastAsia="ru-RU"/>
        </w:rPr>
        <w:t>Место выполнения работ.</w:t>
      </w:r>
    </w:p>
    <w:p w14:paraId="35ACB3A6" w14:textId="7F61A962" w:rsidR="009B489F" w:rsidRPr="005756B6" w:rsidRDefault="009B489F" w:rsidP="00EB4EBD">
      <w:pPr>
        <w:spacing w:after="0" w:line="288" w:lineRule="auto"/>
        <w:ind w:firstLine="708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5756B6">
        <w:rPr>
          <w:rFonts w:ascii="Times New Roman" w:eastAsiaTheme="minorEastAsia" w:hAnsi="Times New Roman"/>
          <w:sz w:val="27"/>
          <w:szCs w:val="27"/>
          <w:lang w:eastAsia="ru-RU"/>
        </w:rPr>
        <w:t>2.1. Объект расположен на территории</w:t>
      </w:r>
      <w:r w:rsidR="00953E6F" w:rsidRPr="005756B6">
        <w:rPr>
          <w:rFonts w:ascii="Times New Roman" w:eastAsiaTheme="minorEastAsia" w:hAnsi="Times New Roman"/>
          <w:sz w:val="27"/>
          <w:szCs w:val="27"/>
          <w:lang w:eastAsia="ru-RU"/>
        </w:rPr>
        <w:t xml:space="preserve"> </w:t>
      </w:r>
      <w:r w:rsidR="00F177AC" w:rsidRPr="005756B6">
        <w:rPr>
          <w:rFonts w:ascii="Times New Roman" w:hAnsi="Times New Roman"/>
          <w:sz w:val="27"/>
          <w:szCs w:val="27"/>
          <w:lang w:eastAsia="ru-RU"/>
        </w:rPr>
        <w:t>АО «</w:t>
      </w:r>
      <w:r w:rsidR="00623864">
        <w:rPr>
          <w:rFonts w:ascii="Times New Roman" w:hAnsi="Times New Roman"/>
          <w:sz w:val="27"/>
          <w:szCs w:val="27"/>
          <w:lang w:eastAsia="ru-RU"/>
        </w:rPr>
        <w:t>Пример</w:t>
      </w:r>
      <w:r w:rsidR="00F177AC" w:rsidRPr="005756B6">
        <w:rPr>
          <w:rFonts w:ascii="Times New Roman" w:hAnsi="Times New Roman"/>
          <w:sz w:val="27"/>
          <w:szCs w:val="27"/>
          <w:lang w:eastAsia="ru-RU"/>
        </w:rPr>
        <w:t>»</w:t>
      </w:r>
      <w:r w:rsidRPr="005756B6">
        <w:rPr>
          <w:rFonts w:ascii="Times New Roman" w:eastAsiaTheme="minorEastAsia" w:hAnsi="Times New Roman"/>
          <w:sz w:val="27"/>
          <w:szCs w:val="27"/>
          <w:lang w:eastAsia="ru-RU"/>
        </w:rPr>
        <w:t xml:space="preserve">, используемой для размещения </w:t>
      </w:r>
      <w:r w:rsidR="00623864">
        <w:rPr>
          <w:rFonts w:ascii="Times New Roman" w:eastAsiaTheme="minorEastAsia" w:hAnsi="Times New Roman"/>
          <w:sz w:val="27"/>
          <w:szCs w:val="27"/>
          <w:lang w:eastAsia="ru-RU"/>
        </w:rPr>
        <w:t>продукции компании</w:t>
      </w:r>
      <w:r w:rsidR="00623864" w:rsidRPr="00623864">
        <w:rPr>
          <w:rFonts w:ascii="Times New Roman" w:eastAsiaTheme="minorEastAsia" w:hAnsi="Times New Roman"/>
          <w:sz w:val="27"/>
          <w:szCs w:val="27"/>
          <w:lang w:eastAsia="ru-RU"/>
        </w:rPr>
        <w:t>.</w:t>
      </w:r>
      <w:r w:rsidRPr="005756B6">
        <w:rPr>
          <w:rFonts w:ascii="Times New Roman" w:eastAsiaTheme="minorEastAsia" w:hAnsi="Times New Roman"/>
          <w:sz w:val="27"/>
          <w:szCs w:val="27"/>
          <w:lang w:eastAsia="ru-RU"/>
        </w:rPr>
        <w:t>.</w:t>
      </w:r>
    </w:p>
    <w:p w14:paraId="3D74C328" w14:textId="7BC5787F" w:rsidR="009B489F" w:rsidRDefault="009B489F" w:rsidP="00EB4EBD">
      <w:pPr>
        <w:pStyle w:val="a3"/>
        <w:autoSpaceDE w:val="0"/>
        <w:autoSpaceDN w:val="0"/>
        <w:adjustRightInd w:val="0"/>
        <w:spacing w:after="0" w:line="288" w:lineRule="auto"/>
        <w:ind w:left="0" w:firstLine="708"/>
        <w:jc w:val="both"/>
        <w:outlineLvl w:val="1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5756B6">
        <w:rPr>
          <w:rFonts w:ascii="Times New Roman" w:eastAsiaTheme="minorEastAsia" w:hAnsi="Times New Roman"/>
          <w:sz w:val="27"/>
          <w:szCs w:val="27"/>
          <w:lang w:eastAsia="ru-RU"/>
        </w:rPr>
        <w:t>2.2. Выполнение работ производится по адресу Заказчика: 1410</w:t>
      </w:r>
      <w:r w:rsidR="00623864">
        <w:rPr>
          <w:rFonts w:ascii="Times New Roman" w:eastAsiaTheme="minorEastAsia" w:hAnsi="Times New Roman"/>
          <w:sz w:val="27"/>
          <w:szCs w:val="27"/>
          <w:lang w:eastAsia="ru-RU"/>
        </w:rPr>
        <w:t>11</w:t>
      </w:r>
      <w:r w:rsidRPr="005756B6">
        <w:rPr>
          <w:rFonts w:ascii="Times New Roman" w:eastAsiaTheme="minorEastAsia" w:hAnsi="Times New Roman"/>
          <w:sz w:val="27"/>
          <w:szCs w:val="27"/>
          <w:lang w:eastAsia="ru-RU"/>
        </w:rPr>
        <w:t xml:space="preserve">, Московская область, г. Королёв, ул. </w:t>
      </w:r>
      <w:r w:rsidR="00623864">
        <w:rPr>
          <w:rFonts w:ascii="Times New Roman" w:eastAsiaTheme="minorEastAsia" w:hAnsi="Times New Roman"/>
          <w:sz w:val="27"/>
          <w:szCs w:val="27"/>
          <w:lang w:eastAsia="ru-RU"/>
        </w:rPr>
        <w:t>Примерная</w:t>
      </w:r>
      <w:r w:rsidRPr="005756B6">
        <w:rPr>
          <w:rFonts w:ascii="Times New Roman" w:eastAsiaTheme="minorEastAsia" w:hAnsi="Times New Roman"/>
          <w:sz w:val="27"/>
          <w:szCs w:val="27"/>
          <w:lang w:eastAsia="ru-RU"/>
        </w:rPr>
        <w:t xml:space="preserve">, д. 4, корпус </w:t>
      </w:r>
      <w:r w:rsidR="00623864">
        <w:rPr>
          <w:rFonts w:ascii="Times New Roman" w:eastAsiaTheme="minorEastAsia" w:hAnsi="Times New Roman"/>
          <w:sz w:val="27"/>
          <w:szCs w:val="27"/>
          <w:lang w:eastAsia="ru-RU"/>
        </w:rPr>
        <w:t>1</w:t>
      </w:r>
    </w:p>
    <w:p w14:paraId="436FBA9C" w14:textId="77777777" w:rsidR="001D39DD" w:rsidRPr="005756B6" w:rsidRDefault="001D39DD" w:rsidP="00EB4EBD">
      <w:pPr>
        <w:pStyle w:val="a3"/>
        <w:autoSpaceDE w:val="0"/>
        <w:autoSpaceDN w:val="0"/>
        <w:adjustRightInd w:val="0"/>
        <w:spacing w:after="0" w:line="288" w:lineRule="auto"/>
        <w:ind w:left="0" w:firstLine="708"/>
        <w:jc w:val="both"/>
        <w:outlineLvl w:val="1"/>
        <w:rPr>
          <w:rFonts w:ascii="Times New Roman" w:eastAsiaTheme="minorEastAsia" w:hAnsi="Times New Roman"/>
          <w:sz w:val="27"/>
          <w:szCs w:val="27"/>
          <w:lang w:eastAsia="ru-RU"/>
        </w:rPr>
      </w:pPr>
    </w:p>
    <w:p w14:paraId="3056CDC9" w14:textId="77777777" w:rsidR="009B489F" w:rsidRDefault="009B489F" w:rsidP="00EB4EBD">
      <w:pPr>
        <w:pStyle w:val="a3"/>
        <w:autoSpaceDE w:val="0"/>
        <w:autoSpaceDN w:val="0"/>
        <w:adjustRightInd w:val="0"/>
        <w:spacing w:after="0" w:line="288" w:lineRule="auto"/>
        <w:ind w:left="0"/>
        <w:jc w:val="both"/>
        <w:outlineLvl w:val="1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3.</w:t>
      </w:r>
      <w:r w:rsidR="00EB4EBD"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Сроки выполнения работ.</w:t>
      </w:r>
    </w:p>
    <w:p w14:paraId="0D216D11" w14:textId="77777777" w:rsidR="009B489F" w:rsidRPr="005756B6" w:rsidRDefault="009B489F" w:rsidP="00EB4EBD">
      <w:pPr>
        <w:spacing w:after="0" w:line="288" w:lineRule="auto"/>
        <w:ind w:firstLine="708"/>
        <w:contextualSpacing/>
        <w:rPr>
          <w:rFonts w:ascii="Times New Roman" w:hAnsi="Times New Roman"/>
          <w:sz w:val="27"/>
          <w:szCs w:val="27"/>
        </w:rPr>
      </w:pPr>
      <w:r w:rsidRPr="005756B6">
        <w:rPr>
          <w:rFonts w:ascii="Times New Roman" w:hAnsi="Times New Roman"/>
          <w:sz w:val="27"/>
          <w:szCs w:val="27"/>
        </w:rPr>
        <w:t>3.1. Исполнитель обязан приступить к выполнению работ не позднее 5 (пяти) рабочих дней с момента заключения Договора.</w:t>
      </w:r>
    </w:p>
    <w:p w14:paraId="5661DEDF" w14:textId="77777777" w:rsidR="009B489F" w:rsidRDefault="009B489F" w:rsidP="00EB4EBD">
      <w:pPr>
        <w:spacing w:after="0" w:line="288" w:lineRule="auto"/>
        <w:ind w:firstLine="708"/>
        <w:contextualSpacing/>
        <w:rPr>
          <w:rFonts w:ascii="Times New Roman" w:hAnsi="Times New Roman"/>
          <w:sz w:val="27"/>
          <w:szCs w:val="27"/>
        </w:rPr>
      </w:pPr>
      <w:r w:rsidRPr="005756B6">
        <w:rPr>
          <w:rFonts w:ascii="Times New Roman" w:hAnsi="Times New Roman"/>
          <w:sz w:val="27"/>
          <w:szCs w:val="27"/>
        </w:rPr>
        <w:t xml:space="preserve">3.2. Срок выполнения работ — 30 (тридцать) рабочих дней </w:t>
      </w:r>
      <w:r w:rsidRPr="003E7B73">
        <w:rPr>
          <w:rFonts w:ascii="Times New Roman" w:hAnsi="Times New Roman"/>
          <w:sz w:val="27"/>
          <w:szCs w:val="27"/>
        </w:rPr>
        <w:t xml:space="preserve">с </w:t>
      </w:r>
      <w:r w:rsidR="00CE7E21" w:rsidRPr="003E7B73">
        <w:rPr>
          <w:rFonts w:ascii="Times New Roman" w:hAnsi="Times New Roman"/>
          <w:sz w:val="27"/>
          <w:szCs w:val="27"/>
        </w:rPr>
        <w:t>даты</w:t>
      </w:r>
      <w:r w:rsidR="00473A46" w:rsidRPr="003E7B73">
        <w:rPr>
          <w:rFonts w:ascii="Times New Roman" w:hAnsi="Times New Roman"/>
          <w:sz w:val="27"/>
          <w:szCs w:val="27"/>
        </w:rPr>
        <w:t xml:space="preserve"> </w:t>
      </w:r>
      <w:r w:rsidR="00CE7E21" w:rsidRPr="003E7B73">
        <w:rPr>
          <w:rFonts w:ascii="Times New Roman" w:hAnsi="Times New Roman"/>
          <w:sz w:val="27"/>
          <w:szCs w:val="27"/>
        </w:rPr>
        <w:t xml:space="preserve"> начала выполнения работ.</w:t>
      </w:r>
    </w:p>
    <w:p w14:paraId="03AFE59C" w14:textId="77777777" w:rsidR="001D39DD" w:rsidRPr="003E7B73" w:rsidRDefault="001D39DD" w:rsidP="00EB4EBD">
      <w:pPr>
        <w:spacing w:after="0" w:line="288" w:lineRule="auto"/>
        <w:ind w:firstLine="708"/>
        <w:contextualSpacing/>
        <w:rPr>
          <w:rFonts w:ascii="Times New Roman" w:hAnsi="Times New Roman"/>
          <w:sz w:val="27"/>
          <w:szCs w:val="27"/>
        </w:rPr>
      </w:pPr>
    </w:p>
    <w:p w14:paraId="0E0847EC" w14:textId="77777777" w:rsidR="009B489F" w:rsidRPr="005756B6" w:rsidRDefault="009B489F" w:rsidP="00EB4EBD">
      <w:pPr>
        <w:autoSpaceDE w:val="0"/>
        <w:autoSpaceDN w:val="0"/>
        <w:adjustRightInd w:val="0"/>
        <w:spacing w:after="120" w:line="288" w:lineRule="auto"/>
        <w:contextualSpacing/>
        <w:jc w:val="both"/>
        <w:outlineLvl w:val="1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4. Исходные данные:</w:t>
      </w:r>
    </w:p>
    <w:p w14:paraId="6EBBEFB0" w14:textId="77777777" w:rsidR="004E0366" w:rsidRPr="005756B6" w:rsidRDefault="004E0366" w:rsidP="00EB4EBD">
      <w:pPr>
        <w:autoSpaceDE w:val="0"/>
        <w:autoSpaceDN w:val="0"/>
        <w:adjustRightInd w:val="0"/>
        <w:spacing w:after="120" w:line="288" w:lineRule="auto"/>
        <w:contextualSpacing/>
        <w:jc w:val="both"/>
        <w:outlineLvl w:val="1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a4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2218"/>
        <w:gridCol w:w="6945"/>
      </w:tblGrid>
      <w:tr w:rsidR="009B489F" w:rsidRPr="005756B6" w14:paraId="48270F14" w14:textId="77777777" w:rsidTr="004E0366">
        <w:trPr>
          <w:trHeight w:val="790"/>
        </w:trPr>
        <w:tc>
          <w:tcPr>
            <w:tcW w:w="617" w:type="dxa"/>
          </w:tcPr>
          <w:p w14:paraId="3AE733AA" w14:textId="77777777" w:rsidR="009B489F" w:rsidRPr="00170BB7" w:rsidRDefault="009B489F" w:rsidP="00EB4EBD">
            <w:pPr>
              <w:autoSpaceDE w:val="0"/>
              <w:autoSpaceDN w:val="0"/>
              <w:adjustRightInd w:val="0"/>
              <w:spacing w:after="120" w:line="288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170BB7">
              <w:rPr>
                <w:rFonts w:ascii="Times New Roman" w:eastAsia="Times New Roman" w:hAnsi="Times New Roman"/>
                <w:b/>
                <w:sz w:val="27"/>
                <w:szCs w:val="27"/>
              </w:rPr>
              <w:t>№</w:t>
            </w:r>
          </w:p>
          <w:p w14:paraId="52B5DCFE" w14:textId="77777777" w:rsidR="009B489F" w:rsidRPr="00170BB7" w:rsidRDefault="009B489F" w:rsidP="00EB4EBD">
            <w:pPr>
              <w:autoSpaceDE w:val="0"/>
              <w:autoSpaceDN w:val="0"/>
              <w:adjustRightInd w:val="0"/>
              <w:spacing w:after="120" w:line="288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170BB7">
              <w:rPr>
                <w:rFonts w:ascii="Times New Roman" w:eastAsia="Times New Roman" w:hAnsi="Times New Roman"/>
                <w:b/>
                <w:sz w:val="27"/>
                <w:szCs w:val="27"/>
              </w:rPr>
              <w:t>п/п</w:t>
            </w:r>
          </w:p>
        </w:tc>
        <w:tc>
          <w:tcPr>
            <w:tcW w:w="2218" w:type="dxa"/>
          </w:tcPr>
          <w:p w14:paraId="25EBED1E" w14:textId="77777777" w:rsidR="009B489F" w:rsidRPr="00170BB7" w:rsidRDefault="009B489F" w:rsidP="00EB4EBD">
            <w:pPr>
              <w:autoSpaceDE w:val="0"/>
              <w:autoSpaceDN w:val="0"/>
              <w:adjustRightInd w:val="0"/>
              <w:spacing w:after="120" w:line="288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170BB7">
              <w:rPr>
                <w:rFonts w:ascii="Times New Roman" w:eastAsia="Times New Roman" w:hAnsi="Times New Roman"/>
                <w:b/>
                <w:sz w:val="27"/>
                <w:szCs w:val="27"/>
              </w:rPr>
              <w:t>Наименование объекта, характер работ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6F46080" w14:textId="77777777" w:rsidR="009B489F" w:rsidRPr="00170BB7" w:rsidRDefault="009B489F" w:rsidP="00EB4EBD">
            <w:pPr>
              <w:autoSpaceDE w:val="0"/>
              <w:autoSpaceDN w:val="0"/>
              <w:adjustRightInd w:val="0"/>
              <w:spacing w:after="120" w:line="288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170BB7">
              <w:rPr>
                <w:rFonts w:ascii="Times New Roman" w:eastAsia="Times New Roman" w:hAnsi="Times New Roman"/>
                <w:b/>
                <w:sz w:val="27"/>
                <w:szCs w:val="27"/>
              </w:rPr>
              <w:t>Характеристика объекта</w:t>
            </w:r>
          </w:p>
        </w:tc>
      </w:tr>
      <w:tr w:rsidR="009B489F" w:rsidRPr="005756B6" w14:paraId="7B489F10" w14:textId="77777777" w:rsidTr="004E0366">
        <w:trPr>
          <w:trHeight w:val="1265"/>
        </w:trPr>
        <w:tc>
          <w:tcPr>
            <w:tcW w:w="617" w:type="dxa"/>
          </w:tcPr>
          <w:p w14:paraId="1D7A406B" w14:textId="77777777" w:rsidR="009B489F" w:rsidRPr="005756B6" w:rsidRDefault="009B489F" w:rsidP="00EB4EBD">
            <w:pPr>
              <w:autoSpaceDE w:val="0"/>
              <w:autoSpaceDN w:val="0"/>
              <w:adjustRightInd w:val="0"/>
              <w:spacing w:after="120" w:line="288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5756B6">
              <w:rPr>
                <w:rFonts w:ascii="Times New Roman" w:eastAsia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218" w:type="dxa"/>
          </w:tcPr>
          <w:p w14:paraId="76060DA7" w14:textId="340098D7" w:rsidR="009B489F" w:rsidRPr="005756B6" w:rsidRDefault="009B489F" w:rsidP="00EB4EBD">
            <w:pPr>
              <w:spacing w:line="288" w:lineRule="auto"/>
              <w:contextualSpacing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Корпус </w:t>
            </w:r>
            <w:r w:rsidR="00623864">
              <w:rPr>
                <w:rFonts w:ascii="Times New Roman" w:eastAsia="Times New Roman" w:hAnsi="Times New Roman"/>
                <w:sz w:val="27"/>
                <w:szCs w:val="27"/>
              </w:rPr>
              <w:t>1</w:t>
            </w:r>
          </w:p>
          <w:p w14:paraId="6146B621" w14:textId="77777777" w:rsidR="009B489F" w:rsidRPr="005756B6" w:rsidRDefault="009B489F" w:rsidP="00EB4EBD">
            <w:pPr>
              <w:spacing w:line="288" w:lineRule="auto"/>
              <w:contextualSpacing/>
              <w:rPr>
                <w:rFonts w:ascii="Times New Roman" w:eastAsia="Times New Roman" w:hAnsi="Times New Roman"/>
                <w:sz w:val="27"/>
                <w:szCs w:val="27"/>
                <w:highlight w:val="yellow"/>
              </w:rPr>
            </w:pPr>
            <w:r w:rsidRPr="005756B6">
              <w:rPr>
                <w:rFonts w:ascii="Times New Roman" w:eastAsia="Times New Roman" w:hAnsi="Times New Roman"/>
                <w:sz w:val="27"/>
                <w:szCs w:val="27"/>
              </w:rPr>
              <w:t>Экспертиза промышленной безопасности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70C5F091" w14:textId="2D9B8A40" w:rsidR="007E7B4E" w:rsidRPr="005756B6" w:rsidRDefault="009B489F" w:rsidP="00EB4EBD">
            <w:pPr>
              <w:autoSpaceDE w:val="0"/>
              <w:autoSpaceDN w:val="0"/>
              <w:adjustRightInd w:val="0"/>
              <w:spacing w:line="288" w:lineRule="auto"/>
              <w:contextualSpacing/>
              <w:outlineLvl w:val="1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5756B6">
              <w:rPr>
                <w:rFonts w:ascii="Times New Roman" w:eastAsia="Times New Roman" w:hAnsi="Times New Roman"/>
                <w:sz w:val="27"/>
                <w:szCs w:val="27"/>
              </w:rPr>
              <w:t>Здание 1</w:t>
            </w:r>
            <w:r w:rsidR="00623864">
              <w:rPr>
                <w:rFonts w:ascii="Times New Roman" w:eastAsia="Times New Roman" w:hAnsi="Times New Roman"/>
                <w:sz w:val="27"/>
                <w:szCs w:val="27"/>
              </w:rPr>
              <w:t>999</w:t>
            </w:r>
            <w:r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года постройки.</w:t>
            </w:r>
            <w:r w:rsidR="006A13A1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7E7B4E" w:rsidRPr="005756B6">
              <w:rPr>
                <w:rFonts w:ascii="Times New Roman" w:eastAsia="Times New Roman" w:hAnsi="Times New Roman"/>
                <w:sz w:val="27"/>
                <w:szCs w:val="27"/>
              </w:rPr>
              <w:t>Корпус 82-6</w:t>
            </w:r>
            <w:r w:rsidR="005F7805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состоит</w:t>
            </w:r>
            <w:r w:rsidR="0000666F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5F7805" w:rsidRPr="005756B6">
              <w:rPr>
                <w:rFonts w:ascii="Times New Roman" w:eastAsia="Times New Roman" w:hAnsi="Times New Roman"/>
                <w:sz w:val="27"/>
                <w:szCs w:val="27"/>
              </w:rPr>
              <w:t>из:</w:t>
            </w:r>
          </w:p>
          <w:p w14:paraId="74AAF00C" w14:textId="6F75EC87" w:rsidR="00344661" w:rsidRPr="005756B6" w:rsidRDefault="005F7805" w:rsidP="00EB4EBD">
            <w:pPr>
              <w:spacing w:line="288" w:lineRule="auto"/>
              <w:contextualSpacing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1) 2-х этажной производственной части - машинный зал</w:t>
            </w:r>
            <w:r w:rsidR="00366914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(площадь застройки-8</w:t>
            </w:r>
            <w:r w:rsidR="00623864">
              <w:rPr>
                <w:rFonts w:ascii="Times New Roman" w:eastAsia="Times New Roman" w:hAnsi="Times New Roman"/>
                <w:sz w:val="27"/>
                <w:szCs w:val="27"/>
              </w:rPr>
              <w:t>9</w:t>
            </w:r>
            <w:r w:rsidR="00366914" w:rsidRPr="005756B6">
              <w:rPr>
                <w:rFonts w:ascii="Times New Roman" w:eastAsia="Times New Roman" w:hAnsi="Times New Roman"/>
                <w:sz w:val="27"/>
                <w:szCs w:val="27"/>
              </w:rPr>
              <w:t>40</w:t>
            </w:r>
            <w:r w:rsidR="00486B7A" w:rsidRPr="005756B6">
              <w:rPr>
                <w:rFonts w:ascii="Times New Roman" w:eastAsia="Times New Roman" w:hAnsi="Times New Roman"/>
                <w:sz w:val="27"/>
                <w:szCs w:val="27"/>
              </w:rPr>
              <w:t>м,</w:t>
            </w:r>
            <w:r w:rsidR="003A2E05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486B7A" w:rsidRPr="005756B6">
              <w:rPr>
                <w:rFonts w:ascii="Times New Roman" w:eastAsia="Times New Roman" w:hAnsi="Times New Roman"/>
                <w:sz w:val="27"/>
                <w:szCs w:val="27"/>
              </w:rPr>
              <w:t>общая площадь-1</w:t>
            </w:r>
            <w:r w:rsidR="00623864">
              <w:rPr>
                <w:rFonts w:ascii="Times New Roman" w:eastAsia="Times New Roman" w:hAnsi="Times New Roman"/>
                <w:sz w:val="27"/>
                <w:szCs w:val="27"/>
              </w:rPr>
              <w:t>6</w:t>
            </w:r>
            <w:r w:rsidR="00486B7A" w:rsidRPr="005756B6">
              <w:rPr>
                <w:rFonts w:ascii="Times New Roman" w:eastAsia="Times New Roman" w:hAnsi="Times New Roman"/>
                <w:sz w:val="27"/>
                <w:szCs w:val="27"/>
              </w:rPr>
              <w:t>900 м³, строительный обьём-2</w:t>
            </w:r>
            <w:r w:rsidR="00623864">
              <w:rPr>
                <w:rFonts w:ascii="Times New Roman" w:eastAsia="Times New Roman" w:hAnsi="Times New Roman"/>
                <w:sz w:val="27"/>
                <w:szCs w:val="27"/>
              </w:rPr>
              <w:t>5</w:t>
            </w:r>
            <w:r w:rsidR="00486B7A" w:rsidRPr="005756B6">
              <w:rPr>
                <w:rFonts w:ascii="Times New Roman" w:eastAsia="Times New Roman" w:hAnsi="Times New Roman"/>
                <w:sz w:val="27"/>
                <w:szCs w:val="27"/>
              </w:rPr>
              <w:t>6000 м³)</w:t>
            </w:r>
            <w:r w:rsidRPr="005756B6">
              <w:rPr>
                <w:rFonts w:ascii="Times New Roman" w:eastAsia="Times New Roman" w:hAnsi="Times New Roman"/>
                <w:sz w:val="27"/>
                <w:szCs w:val="27"/>
              </w:rPr>
              <w:t>; 2) 4-х этажн</w:t>
            </w:r>
            <w:r w:rsidR="0036604E" w:rsidRPr="005756B6">
              <w:rPr>
                <w:rFonts w:ascii="Times New Roman" w:eastAsia="Times New Roman" w:hAnsi="Times New Roman"/>
                <w:sz w:val="27"/>
                <w:szCs w:val="27"/>
              </w:rPr>
              <w:t>ой</w:t>
            </w:r>
            <w:r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лабор</w:t>
            </w:r>
            <w:r w:rsidR="00FA3A2D" w:rsidRPr="005756B6">
              <w:rPr>
                <w:rFonts w:ascii="Times New Roman" w:eastAsia="Times New Roman" w:hAnsi="Times New Roman"/>
                <w:sz w:val="27"/>
                <w:szCs w:val="27"/>
              </w:rPr>
              <w:t>аторно-административно</w:t>
            </w:r>
            <w:r w:rsidR="007963AA" w:rsidRPr="005756B6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  <w:r w:rsidR="00FA3A2D" w:rsidRPr="005756B6">
              <w:rPr>
                <w:rFonts w:ascii="Times New Roman" w:eastAsia="Times New Roman" w:hAnsi="Times New Roman"/>
                <w:sz w:val="27"/>
                <w:szCs w:val="27"/>
              </w:rPr>
              <w:t>бытов</w:t>
            </w:r>
            <w:r w:rsidR="0036604E" w:rsidRPr="005756B6">
              <w:rPr>
                <w:rFonts w:ascii="Times New Roman" w:eastAsia="Times New Roman" w:hAnsi="Times New Roman"/>
                <w:sz w:val="27"/>
                <w:szCs w:val="27"/>
              </w:rPr>
              <w:t>ой</w:t>
            </w:r>
            <w:r w:rsidR="00FA3A2D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пристройк</w:t>
            </w:r>
            <w:r w:rsidR="0036604E" w:rsidRPr="005756B6">
              <w:rPr>
                <w:rFonts w:ascii="Times New Roman" w:eastAsia="Times New Roman" w:hAnsi="Times New Roman"/>
                <w:sz w:val="27"/>
                <w:szCs w:val="27"/>
              </w:rPr>
              <w:t>и</w:t>
            </w:r>
            <w:r w:rsidR="00FA3A2D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в осях А-В</w:t>
            </w:r>
            <w:r w:rsidR="00324020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(площадь застройки-3</w:t>
            </w:r>
            <w:r w:rsidR="00623864"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  <w:r w:rsidR="00324020" w:rsidRPr="005756B6">
              <w:rPr>
                <w:rFonts w:ascii="Times New Roman" w:eastAsia="Times New Roman" w:hAnsi="Times New Roman"/>
                <w:sz w:val="27"/>
                <w:szCs w:val="27"/>
              </w:rPr>
              <w:t>30</w:t>
            </w:r>
            <w:r w:rsidR="0086461A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м³, общая площадь-13840 м³, строительный обьём-8</w:t>
            </w:r>
            <w:r w:rsidR="00623864"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  <w:r w:rsidR="0086461A" w:rsidRPr="005756B6">
              <w:rPr>
                <w:rFonts w:ascii="Times New Roman" w:eastAsia="Times New Roman" w:hAnsi="Times New Roman"/>
                <w:sz w:val="27"/>
                <w:szCs w:val="27"/>
              </w:rPr>
              <w:t>730 м³);</w:t>
            </w:r>
          </w:p>
          <w:p w14:paraId="5CC7E27C" w14:textId="088402AE" w:rsidR="009B489F" w:rsidRPr="005756B6" w:rsidRDefault="007963AA" w:rsidP="00EB4EBD">
            <w:pPr>
              <w:spacing w:line="288" w:lineRule="auto"/>
              <w:contextualSpacing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5756B6">
              <w:rPr>
                <w:rFonts w:ascii="Times New Roman" w:eastAsia="Times New Roman" w:hAnsi="Times New Roman"/>
                <w:sz w:val="27"/>
                <w:szCs w:val="27"/>
              </w:rPr>
              <w:lastRenderedPageBreak/>
              <w:t>3) 3-хэтажной пристройки в осях Г-</w:t>
            </w:r>
            <w:r w:rsidR="006D1002" w:rsidRPr="005756B6">
              <w:rPr>
                <w:rFonts w:ascii="Times New Roman" w:eastAsia="Times New Roman" w:hAnsi="Times New Roman"/>
                <w:sz w:val="27"/>
                <w:szCs w:val="27"/>
              </w:rPr>
              <w:t>Е</w:t>
            </w:r>
            <w:r w:rsidR="00E0099B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3A2E05" w:rsidRPr="005756B6">
              <w:rPr>
                <w:rFonts w:ascii="Times New Roman" w:eastAsia="Times New Roman" w:hAnsi="Times New Roman"/>
                <w:sz w:val="27"/>
                <w:szCs w:val="27"/>
              </w:rPr>
              <w:t>(площадь застройки-480м³,</w:t>
            </w:r>
            <w:r w:rsidR="00344661" w:rsidRPr="005756B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3A2E05" w:rsidRPr="005756B6">
              <w:rPr>
                <w:rFonts w:ascii="Times New Roman" w:eastAsia="Times New Roman" w:hAnsi="Times New Roman"/>
                <w:sz w:val="27"/>
                <w:szCs w:val="27"/>
              </w:rPr>
              <w:t>общая площадь-9</w:t>
            </w:r>
            <w:r w:rsidR="00623864">
              <w:rPr>
                <w:rFonts w:ascii="Times New Roman" w:eastAsia="Times New Roman" w:hAnsi="Times New Roman"/>
                <w:sz w:val="27"/>
                <w:szCs w:val="27"/>
              </w:rPr>
              <w:t>7</w:t>
            </w:r>
            <w:r w:rsidR="003A2E05" w:rsidRPr="005756B6">
              <w:rPr>
                <w:rFonts w:ascii="Times New Roman" w:eastAsia="Times New Roman" w:hAnsi="Times New Roman"/>
                <w:sz w:val="27"/>
                <w:szCs w:val="27"/>
              </w:rPr>
              <w:t>0м³, строительный обьём-6430 м³)</w:t>
            </w:r>
          </w:p>
        </w:tc>
      </w:tr>
    </w:tbl>
    <w:p w14:paraId="2C0B17DC" w14:textId="77777777" w:rsidR="00170BB7" w:rsidRDefault="00170BB7" w:rsidP="00EB4EBD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409F0DE4" w14:textId="77777777" w:rsidR="009B489F" w:rsidRDefault="009B489F" w:rsidP="00EB4EBD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5.</w:t>
      </w:r>
      <w:r w:rsidR="0032794D"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Задачи:</w:t>
      </w:r>
    </w:p>
    <w:p w14:paraId="30E4BBCC" w14:textId="77777777" w:rsidR="001D39DD" w:rsidRPr="005756B6" w:rsidRDefault="001D39DD" w:rsidP="00EB4EBD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2053E06" w14:textId="77777777" w:rsidR="009B489F" w:rsidRPr="005756B6" w:rsidRDefault="009B489F" w:rsidP="0032794D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5.1. Состав и объем работ по проведению экспертизы промышленной безопасности корпуса 82-</w:t>
      </w:r>
      <w:r w:rsidR="00B8262F" w:rsidRPr="005756B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должен соответствовать требованиям Федеральных норм и правил в области промышленной безопасности «Правила проведения экспертизы промышленной безопасности», утвержденных приказом Ростехнадзора от 14.11.2013 № 538, и включать следующее:</w:t>
      </w:r>
    </w:p>
    <w:p w14:paraId="2E295FDF" w14:textId="77777777" w:rsidR="0044720F" w:rsidRPr="005756B6" w:rsidRDefault="0044720F" w:rsidP="0032794D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44FB2E0" w14:textId="77777777" w:rsidR="009B489F" w:rsidRPr="005756B6" w:rsidRDefault="009B489F" w:rsidP="00EB4EBD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/>
          <w:sz w:val="27"/>
          <w:szCs w:val="27"/>
          <w:u w:val="single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>Анализ  документации:</w:t>
      </w:r>
    </w:p>
    <w:p w14:paraId="008DEC15" w14:textId="77777777" w:rsidR="0044720F" w:rsidRPr="005756B6" w:rsidRDefault="0044720F" w:rsidP="00EB4EBD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/>
          <w:sz w:val="27"/>
          <w:szCs w:val="27"/>
          <w:u w:val="single"/>
          <w:lang w:eastAsia="ru-RU"/>
        </w:rPr>
      </w:pPr>
    </w:p>
    <w:p w14:paraId="5FA697A7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а) проектная и исполнительная документация на строительство, реконструкцию здания (сооружения), разрешение на ввод в эксплуатацию здания (сооружения);</w:t>
      </w:r>
    </w:p>
    <w:p w14:paraId="1514BA16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б) документы, удостоверяющие качество строительных конструкций и материалов;</w:t>
      </w:r>
    </w:p>
    <w:p w14:paraId="5733A9D2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в) акты расследования аварий;</w:t>
      </w:r>
    </w:p>
    <w:p w14:paraId="7406B03B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г) заключения экспертизы ранее проводимых экспертиз здания (сооружения);</w:t>
      </w:r>
    </w:p>
    <w:p w14:paraId="3FA3CA8F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д) эксплуатационная документация, документация о текущих и капитальных ремонтах, реконструкциях строительных конструкций здания (сооружения).</w:t>
      </w:r>
    </w:p>
    <w:p w14:paraId="099EA4FF" w14:textId="77777777" w:rsidR="00F673C6" w:rsidRPr="005756B6" w:rsidRDefault="00F673C6" w:rsidP="00EB4EBD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62C8455" w14:textId="77777777" w:rsidR="009B489F" w:rsidRPr="005756B6" w:rsidRDefault="009B489F" w:rsidP="0015251B">
      <w:pPr>
        <w:spacing w:after="0" w:line="288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u w:val="single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>Обследование зданий, включая следующие мероприятия:</w:t>
      </w:r>
    </w:p>
    <w:p w14:paraId="14DD857A" w14:textId="77777777" w:rsidR="0044720F" w:rsidRPr="005756B6" w:rsidRDefault="0044720F" w:rsidP="0015251B">
      <w:pPr>
        <w:spacing w:after="0" w:line="288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1564F92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а) определение соответствия строительных конструкций зданий и сооружений проектной документации и требованиям нормативных документов, выявление дефектов и повреждений элементов и узлов конструкций зданий и сооружений с составлением ведомостей дефектов и повреждений;</w:t>
      </w:r>
    </w:p>
    <w:p w14:paraId="37375AFF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б) определение пространственного положения строительных конструкций зданий и сооружений, их фактических сечений и состояния соединений;</w:t>
      </w:r>
    </w:p>
    <w:p w14:paraId="61AAC300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в) определение степени влияния гидрологических, аэрологических и атмосферных воздействий (при наличии);</w:t>
      </w:r>
    </w:p>
    <w:p w14:paraId="6F07B316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г) определение фактической прочности материалов и строительных конструкций зданий и сооружений в сравнении с проектными параметрами;</w:t>
      </w:r>
    </w:p>
    <w:p w14:paraId="156E35E7" w14:textId="77777777" w:rsidR="009B489F" w:rsidRPr="005756B6" w:rsidRDefault="009B489F" w:rsidP="0015251B">
      <w:pPr>
        <w:pStyle w:val="a3"/>
        <w:shd w:val="clear" w:color="auto" w:fill="FFFFFF" w:themeFill="background1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д) оценку соответствия площади и весовых характеристик легкосбрасываемых конструкций зданий и сооружений требуемой величине, обеспечивающей взрывоустойчивость объекта (при наличии);</w:t>
      </w:r>
    </w:p>
    <w:p w14:paraId="40168967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е) изучение химической агрессивности производственной среды в отношении материалов строительных конструкций зданий и сооружений;</w:t>
      </w:r>
    </w:p>
    <w:p w14:paraId="3BA20DE2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ж) определение степени коррозии арматуры и металлических элементов строительных конструкций (при наличии);</w:t>
      </w:r>
    </w:p>
    <w:p w14:paraId="52FB6C4B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з) поверочный расчет строительных конструкций зданий и сооружений с учетом выявленных при обследовании отклонений, дефектов и повреждений, фактических (или прогнозируемых) нагрузок и свойств материалов этих конструкций;</w:t>
      </w:r>
    </w:p>
    <w:p w14:paraId="1276673E" w14:textId="77777777" w:rsidR="009B489F" w:rsidRPr="005756B6" w:rsidRDefault="009B489F" w:rsidP="003E7B73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и) оценку остаточной несущей способности и пригодности зданий и сооружений к дальнейшей эксплуатации.</w:t>
      </w:r>
    </w:p>
    <w:p w14:paraId="636381E0" w14:textId="77777777" w:rsidR="009B489F" w:rsidRPr="005756B6" w:rsidRDefault="009B489F" w:rsidP="003E7B73">
      <w:pPr>
        <w:pStyle w:val="a3"/>
        <w:shd w:val="clear" w:color="auto" w:fill="FFFFFF" w:themeFill="background1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5.2. Оформление заключения экспертизы промышленной безопасности в соответствии с требованиями Федеральных норм и правил в области промышленной безопасности «Правила проведения экспертизы промышленной безопасности», утвержденных приказом Ростехнадзора от 14.11.2013 № 538.</w:t>
      </w:r>
    </w:p>
    <w:p w14:paraId="7B7A4BBB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5.3. Передача заключения экспертизы Заказчику.</w:t>
      </w:r>
    </w:p>
    <w:p w14:paraId="1DB85194" w14:textId="77777777" w:rsidR="0015251B" w:rsidRPr="005756B6" w:rsidRDefault="0015251B" w:rsidP="00EB4EBD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31E4BFE" w14:textId="77777777" w:rsidR="009B489F" w:rsidRDefault="000D713F" w:rsidP="00EB4EBD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6.</w:t>
      </w: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Требования к условиям выполнения работ, надёжности и безопасности:</w:t>
      </w:r>
    </w:p>
    <w:p w14:paraId="7C563612" w14:textId="77777777" w:rsidR="001D39DD" w:rsidRPr="005756B6" w:rsidRDefault="001D39DD" w:rsidP="00EB4EBD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126558D6" w14:textId="0663CB13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6.1. Все работы выполняются на территории</w:t>
      </w:r>
      <w:r w:rsidR="00953E6F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53E6F" w:rsidRPr="005756B6">
        <w:rPr>
          <w:rFonts w:ascii="Times New Roman" w:eastAsia="Times New Roman" w:hAnsi="Times New Roman"/>
          <w:sz w:val="27"/>
          <w:szCs w:val="27"/>
          <w:lang w:eastAsia="ru-RU"/>
        </w:rPr>
        <w:t>АО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«</w:t>
      </w:r>
      <w:r w:rsidR="00623864">
        <w:rPr>
          <w:rFonts w:ascii="Times New Roman" w:eastAsia="Times New Roman" w:hAnsi="Times New Roman"/>
          <w:sz w:val="27"/>
          <w:szCs w:val="27"/>
          <w:lang w:eastAsia="ru-RU"/>
        </w:rPr>
        <w:t>Пример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» в условиях действующего режимного предприятия.</w:t>
      </w:r>
    </w:p>
    <w:p w14:paraId="550DCCCD" w14:textId="6227B7E9" w:rsidR="00C3454E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6.2. Работы по проведение экспертизы промышленной безопасности корпуса </w:t>
      </w:r>
      <w:r w:rsidR="0062386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должны выполняться с уч</w:t>
      </w:r>
      <w:r w:rsidR="00B36BC0" w:rsidRPr="005756B6">
        <w:rPr>
          <w:rFonts w:ascii="Times New Roman" w:eastAsia="Times New Roman" w:hAnsi="Times New Roman"/>
          <w:sz w:val="27"/>
          <w:szCs w:val="27"/>
          <w:lang w:eastAsia="ru-RU"/>
        </w:rPr>
        <w:t>ё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том действующих государственных и ведомственных законодательных и нормативных документов.</w:t>
      </w:r>
    </w:p>
    <w:p w14:paraId="0D76C41F" w14:textId="3E9E770F" w:rsidR="009566CF" w:rsidRPr="005756B6" w:rsidRDefault="009B489F" w:rsidP="0015251B">
      <w:pPr>
        <w:pStyle w:val="a3"/>
        <w:spacing w:after="0" w:line="288" w:lineRule="auto"/>
        <w:ind w:left="0"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6.3.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Все сотрудники Исполнителя обязаны выполнять требования внутриобъектового, пропускного и рабочего режимов, установленн</w:t>
      </w:r>
      <w:r w:rsidR="009566CF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ых на территории </w:t>
      </w:r>
      <w:r w:rsidR="002A0EF0" w:rsidRPr="005756B6">
        <w:rPr>
          <w:rFonts w:ascii="Times New Roman" w:eastAsia="Times New Roman" w:hAnsi="Times New Roman"/>
          <w:sz w:val="27"/>
          <w:szCs w:val="27"/>
          <w:lang w:eastAsia="ru-RU"/>
        </w:rPr>
        <w:t>АО</w:t>
      </w:r>
      <w:r w:rsidR="009566CF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«</w:t>
      </w:r>
      <w:r w:rsidR="00623864">
        <w:rPr>
          <w:rFonts w:ascii="Times New Roman" w:eastAsia="Times New Roman" w:hAnsi="Times New Roman"/>
          <w:sz w:val="27"/>
          <w:szCs w:val="27"/>
          <w:lang w:eastAsia="ru-RU"/>
        </w:rPr>
        <w:t>Пример</w:t>
      </w:r>
      <w:r w:rsidR="009566CF" w:rsidRPr="005756B6">
        <w:rPr>
          <w:rFonts w:ascii="Times New Roman" w:eastAsia="Times New Roman" w:hAnsi="Times New Roman"/>
          <w:sz w:val="27"/>
          <w:szCs w:val="27"/>
          <w:lang w:eastAsia="ru-RU"/>
        </w:rPr>
        <w:t>».</w:t>
      </w:r>
    </w:p>
    <w:p w14:paraId="204E7F1A" w14:textId="77777777" w:rsidR="009B489F" w:rsidRPr="005756B6" w:rsidRDefault="00827292" w:rsidP="0015251B">
      <w:pPr>
        <w:spacing w:after="0" w:line="288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6.4.Исполнитель должен предоставит</w:t>
      </w:r>
      <w:r w:rsidR="003031B0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ь Заказчику приказ о 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назначении Представителя,</w:t>
      </w:r>
      <w:r w:rsidR="0044720F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ответственного за работы на объекте, а также список работников.</w:t>
      </w:r>
    </w:p>
    <w:p w14:paraId="7E6ED7DE" w14:textId="77777777" w:rsidR="009B489F" w:rsidRPr="005756B6" w:rsidRDefault="0029504C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6.5.</w:t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Заказчик обеспечивает сотрудникам Исполнителя доступ к обследуемым конструкциям, возможность определения, при необходимости, в местах, определенных Исполнителем, вскрытие обследуемых конструкций и узлов, отрывку шурфов у фундаментов и т.п.; предоставляет Исполнителю для работы имеющуюся проектную и другую техническую документацию.</w:t>
      </w:r>
    </w:p>
    <w:p w14:paraId="7D5C4E2A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6.6. Исполнитель при выполнении работ несет ответственность за: соблюдение требований техники безопасности, пожарной безопасности, охраны труда, сохранность существующих инженерных коммуникаций.</w:t>
      </w:r>
    </w:p>
    <w:p w14:paraId="592F9E76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6.7. Исполнитель при проведении работ несет ответственность перед Заказчиком и третьими лицами за любой ущерб, причиненный по его вине имуществу Заказчика, третьим лицам или имуществу третьих лиц. При возникновении аварийной ситуации по вине Исполнителя восстановительные и ремонтные работы осуществлять силами и за счет денежных средств Исполнителя.</w:t>
      </w:r>
    </w:p>
    <w:p w14:paraId="12DF02CA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6.8.Исполнитель за свой счет обеспечивает соблюдение всех требований предусмотренных правилами в области охраны труда, техники безопасности и охраны 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окружающей среды, выполнение работ в соответствии с практическими методами безопасного ведения работ в строительстве, без ущерба окружающей среде.</w:t>
      </w:r>
    </w:p>
    <w:p w14:paraId="107AC4C5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6.9.Исполнитель за свой счет обеспечивает надлежащие условия охраны труда, быта, промышленной и общей безопасности всего персонала задействованного в производстве  или инспектировании работ.</w:t>
      </w:r>
    </w:p>
    <w:p w14:paraId="50DB74AF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6.10.Исполнитель обеспечивает персонал всех уровней необходимыми индивидуальными средствами защиты, экипировкой и спецодеждой. Исполнитель обеспечивает выполнение мероприятий по профилактике травматизма, обеспечения охраны труда, безаварийности работ и пожарной безопасности.</w:t>
      </w:r>
    </w:p>
    <w:p w14:paraId="0E18437B" w14:textId="77777777" w:rsidR="009B489F" w:rsidRPr="005756B6" w:rsidRDefault="009B489F" w:rsidP="0015251B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/>
          <w:kern w:val="28"/>
          <w:sz w:val="27"/>
          <w:szCs w:val="27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6.11</w:t>
      </w:r>
      <w:r w:rsidRPr="005756B6">
        <w:rPr>
          <w:rFonts w:ascii="Times New Roman" w:eastAsia="Times New Roman" w:hAnsi="Times New Roman"/>
          <w:kern w:val="28"/>
          <w:sz w:val="27"/>
          <w:szCs w:val="27"/>
        </w:rPr>
        <w:t>. Исполнитель обязан предоставить Заказчику информацию по любой потенциальной опасности, связанной с производством работ.</w:t>
      </w:r>
    </w:p>
    <w:p w14:paraId="53E17A5B" w14:textId="77777777" w:rsidR="009B489F" w:rsidRPr="005756B6" w:rsidRDefault="009B489F" w:rsidP="0015251B">
      <w:pPr>
        <w:spacing w:after="0" w:line="288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6.12. При выполнении работ по обследованию конструкций сооружения Исполнитель должен руководствоваться тре</w:t>
      </w:r>
      <w:r w:rsidR="000D713F" w:rsidRPr="005756B6">
        <w:rPr>
          <w:rFonts w:ascii="Times New Roman" w:eastAsia="Times New Roman" w:hAnsi="Times New Roman"/>
          <w:sz w:val="27"/>
          <w:szCs w:val="27"/>
          <w:lang w:eastAsia="ru-RU"/>
        </w:rPr>
        <w:t>бованиями действующих документов, не ограничиваясь указанными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</w:p>
    <w:p w14:paraId="0C1FE980" w14:textId="77777777" w:rsidR="009B489F" w:rsidRPr="005756B6" w:rsidRDefault="0015251B" w:rsidP="0015251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Федеральный закон от 21.07.1997 № 116-ФЗ «О промышленной безопасности опасных производственных объектов»;</w:t>
      </w:r>
    </w:p>
    <w:p w14:paraId="3F4D9151" w14:textId="77777777" w:rsidR="009B489F" w:rsidRPr="005756B6" w:rsidRDefault="0015251B" w:rsidP="0015251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14.11.2013 № 538;</w:t>
      </w:r>
    </w:p>
    <w:p w14:paraId="1DCCA4A6" w14:textId="77777777" w:rsidR="0009748B" w:rsidRPr="005756B6" w:rsidRDefault="0015251B" w:rsidP="0015251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Гражданский кодекс Российской Федерации от 30 ноября 1994г. №51-ФЗ</w:t>
      </w:r>
      <w:r w:rsidR="0009748B" w:rsidRPr="005756B6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14:paraId="4ED52E13" w14:textId="77777777" w:rsidR="009B489F" w:rsidRPr="005756B6" w:rsidRDefault="0009748B" w:rsidP="0015251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15251B" w:rsidRPr="005756B6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радостроительный кодекс Российской Федерации от 29 декабря 2004г.</w:t>
      </w:r>
      <w:r w:rsidR="004E0366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№190-ФЗ;</w:t>
      </w:r>
    </w:p>
    <w:p w14:paraId="63556A76" w14:textId="77777777" w:rsidR="009B489F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Федеральный закон от 30 декабря 2009 г. №384-ФЗ "Технический регламент о безопасности зданий и  сооружен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ий"</w:t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14:paraId="5EE22FB8" w14:textId="77777777" w:rsidR="00181340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Федеральный закон от 22 июля 2008  №123-ФЗ «Технический регламент о тре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бованиях пожарной безопасности»;</w:t>
      </w:r>
    </w:p>
    <w:p w14:paraId="264D938A" w14:textId="77777777" w:rsidR="002C5888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«Правила противопожарного режима в Российской Федерации», утверждённые постановлением Правительства Российской Федерации от 25 апреля 2012 №390 «</w:t>
      </w:r>
      <w:r w:rsidR="009B489F" w:rsidRPr="005756B6">
        <w:rPr>
          <w:rFonts w:ascii="Times New Roman" w:eastAsia="Times New Roman" w:hAnsi="Times New Roman"/>
          <w:bCs/>
          <w:sz w:val="27"/>
          <w:szCs w:val="27"/>
          <w:lang w:eastAsia="ru-RU"/>
        </w:rPr>
        <w:t>О противопожарном режиме»;</w:t>
      </w:r>
    </w:p>
    <w:p w14:paraId="0921EBFA" w14:textId="77777777" w:rsidR="009B489F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СП 13-102-2003 «Правила обследования несущих строительных конструкций зданий и сооружений»;</w:t>
      </w:r>
    </w:p>
    <w:p w14:paraId="75669D4D" w14:textId="77777777" w:rsidR="009B489F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ГОСТ 31937-2011 «Здания и сооружения. Правила обследования и мониторинга технического состояния»;</w:t>
      </w:r>
    </w:p>
    <w:p w14:paraId="7CAD77BF" w14:textId="77777777" w:rsidR="009B489F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СНиП 21-01-97* «Пожарная бе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зопасность зданий и сооружений»;</w:t>
      </w:r>
    </w:p>
    <w:p w14:paraId="25D7E66E" w14:textId="77777777" w:rsidR="0009748B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СП 131.13330.2012 «Строительная климатология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»;</w:t>
      </w:r>
    </w:p>
    <w:p w14:paraId="66AFD02B" w14:textId="77777777" w:rsidR="0009748B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СП 20.13330.2011 «Нагрузки и воздействия»; </w:t>
      </w:r>
    </w:p>
    <w:p w14:paraId="01D1E308" w14:textId="77777777" w:rsidR="0009748B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СП 22.13330.2011 «Основания зданий и сооружений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»;</w:t>
      </w:r>
    </w:p>
    <w:p w14:paraId="6BFF627A" w14:textId="77777777" w:rsidR="009B489F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СП 70.13330.2012 «Несущие и ограждающие конструкции»; </w:t>
      </w:r>
    </w:p>
    <w:p w14:paraId="3F71C17B" w14:textId="77777777" w:rsidR="009B489F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7B7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СНиП 12-03-2001 «Безопасность труда в строительстве. Часть 1. Общие требования»;</w:t>
      </w:r>
    </w:p>
    <w:p w14:paraId="0A187077" w14:textId="77777777" w:rsidR="009B489F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7B73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ab/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СНиП 12-04-2002 «Безопасность труда в строительстве. Часть 2. Строительное производство»;</w:t>
      </w:r>
    </w:p>
    <w:p w14:paraId="669F4478" w14:textId="77777777" w:rsidR="009B489F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7B7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ГОСТ 12.1.004-91 «Пожарная безопасность. Общие тр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ебования»</w:t>
      </w:r>
      <w:r w:rsidR="009B489F" w:rsidRPr="005756B6">
        <w:rPr>
          <w:rFonts w:ascii="Times New Roman" w:eastAsia="Times New Roman" w:hAnsi="Times New Roman"/>
          <w:bCs/>
          <w:sz w:val="27"/>
          <w:szCs w:val="27"/>
          <w:lang w:eastAsia="ru-RU"/>
        </w:rPr>
        <w:t>;</w:t>
      </w:r>
    </w:p>
    <w:p w14:paraId="07129520" w14:textId="77777777" w:rsidR="009B489F" w:rsidRPr="005756B6" w:rsidRDefault="0009748B" w:rsidP="0009748B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2386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E7B73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3E7B7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ГОСТ 12.4.011-89 ССБТ. «Средства защиты работающих. Общие требования и классификация»;</w:t>
      </w:r>
    </w:p>
    <w:p w14:paraId="6EEFA4D2" w14:textId="77777777" w:rsidR="009B489F" w:rsidRPr="005756B6" w:rsidRDefault="000D713F" w:rsidP="000D713F">
      <w:pPr>
        <w:tabs>
          <w:tab w:val="left" w:pos="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7B7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СанПиН 2.2.3.1384-03 «Гигиенические требования к организации строительного производства и строительных работ»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7A92EEF7" w14:textId="77777777" w:rsidR="009B489F" w:rsidRPr="005756B6" w:rsidRDefault="009B489F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1E68279" w14:textId="77777777" w:rsidR="005756B6" w:rsidRDefault="000D713F" w:rsidP="005756B6">
      <w:pPr>
        <w:pStyle w:val="a3"/>
        <w:spacing w:line="288" w:lineRule="auto"/>
        <w:ind w:left="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7.</w:t>
      </w: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Требования к Исполнителю.</w:t>
      </w:r>
    </w:p>
    <w:p w14:paraId="332848D4" w14:textId="77777777" w:rsidR="001D39DD" w:rsidRDefault="001D39DD" w:rsidP="005756B6">
      <w:pPr>
        <w:pStyle w:val="a3"/>
        <w:spacing w:line="288" w:lineRule="auto"/>
        <w:ind w:left="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2B7EC402" w14:textId="77777777" w:rsidR="000D713F" w:rsidRPr="005756B6" w:rsidRDefault="000D713F" w:rsidP="005756B6">
      <w:pPr>
        <w:pStyle w:val="a3"/>
        <w:spacing w:line="288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  <w:t>Обязательно наличие у Исполнителя следующих разрешительных документов:</w:t>
      </w:r>
    </w:p>
    <w:p w14:paraId="39325625" w14:textId="77777777" w:rsidR="00DF669F" w:rsidRDefault="0044720F" w:rsidP="000D713F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0D713F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- Лицензия на проведение экспертизы промышленной безопасности зданий и сооружений, применяемых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аварий, в соответствии с пунктом 3 «г» </w:t>
      </w:r>
      <w:r w:rsidR="003E7B73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="000D713F" w:rsidRPr="005756B6">
        <w:rPr>
          <w:rFonts w:ascii="Times New Roman" w:eastAsia="Times New Roman" w:hAnsi="Times New Roman"/>
          <w:sz w:val="27"/>
          <w:szCs w:val="27"/>
          <w:lang w:eastAsia="ru-RU"/>
        </w:rPr>
        <w:t>оложения о лицензировании деятельности по проведению экспертизы промышленной безопасности</w:t>
      </w:r>
      <w:r w:rsidR="00FC209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0D713F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C2090" w:rsidRPr="00FC2090">
        <w:rPr>
          <w:rFonts w:ascii="Times New Roman" w:eastAsia="Times New Roman" w:hAnsi="Times New Roman"/>
          <w:sz w:val="27"/>
          <w:szCs w:val="27"/>
          <w:lang w:eastAsia="ru-RU"/>
        </w:rPr>
        <w:t>утвержденного Постановлением Правительства РФ от 04.07.2012 № 682.</w:t>
      </w:r>
    </w:p>
    <w:p w14:paraId="5B1FA5FA" w14:textId="77777777" w:rsidR="001D39DD" w:rsidRPr="005756B6" w:rsidRDefault="001D39DD" w:rsidP="000D713F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82F4E2C" w14:textId="77777777" w:rsidR="000D713F" w:rsidRDefault="009B489F" w:rsidP="000D713F">
      <w:pPr>
        <w:pStyle w:val="a3"/>
        <w:tabs>
          <w:tab w:val="left" w:pos="0"/>
        </w:tabs>
        <w:spacing w:after="0" w:line="288" w:lineRule="auto"/>
        <w:ind w:left="0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8.</w:t>
      </w:r>
      <w:r w:rsidR="000D713F"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Требования к выполнению и сдаче-приёмке работ:</w:t>
      </w:r>
    </w:p>
    <w:p w14:paraId="79D6CC77" w14:textId="77777777" w:rsidR="001D39DD" w:rsidRPr="00FC2090" w:rsidRDefault="001D39DD" w:rsidP="000D713F">
      <w:pPr>
        <w:pStyle w:val="a3"/>
        <w:tabs>
          <w:tab w:val="left" w:pos="0"/>
        </w:tabs>
        <w:spacing w:after="0" w:line="288" w:lineRule="auto"/>
        <w:ind w:left="0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406EF34E" w14:textId="77777777" w:rsidR="009B489F" w:rsidRPr="005756B6" w:rsidRDefault="000D713F" w:rsidP="000D713F">
      <w:pPr>
        <w:pStyle w:val="a3"/>
        <w:tabs>
          <w:tab w:val="left" w:pos="0"/>
        </w:tabs>
        <w:spacing w:after="0" w:line="288" w:lineRule="auto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8.1.Р</w:t>
      </w:r>
      <w:r w:rsidR="009B489F" w:rsidRPr="005756B6">
        <w:rPr>
          <w:rFonts w:ascii="Times New Roman" w:eastAsia="Times New Roman" w:hAnsi="Times New Roman"/>
          <w:b/>
          <w:sz w:val="27"/>
          <w:szCs w:val="27"/>
          <w:lang w:eastAsia="ru-RU"/>
        </w:rPr>
        <w:t>е</w:t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зультаты работ должны отвечать требованиям законодательства Российской</w:t>
      </w:r>
      <w:r w:rsidR="001F1F5F"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B489F" w:rsidRPr="005756B6">
        <w:rPr>
          <w:rFonts w:ascii="Times New Roman" w:eastAsia="Times New Roman" w:hAnsi="Times New Roman"/>
          <w:sz w:val="27"/>
          <w:szCs w:val="27"/>
          <w:lang w:eastAsia="ru-RU"/>
        </w:rPr>
        <w:t>Федерации и соответствующих государственных стандартов, а так же настоящему Техническому Заданию.</w:t>
      </w:r>
    </w:p>
    <w:p w14:paraId="7B78DDC2" w14:textId="77777777" w:rsidR="009B489F" w:rsidRPr="005756B6" w:rsidRDefault="009B489F" w:rsidP="000D713F">
      <w:pPr>
        <w:spacing w:after="0" w:line="288" w:lineRule="auto"/>
        <w:ind w:firstLine="708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>8.2</w:t>
      </w:r>
      <w:r w:rsidRPr="005756B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  <w:r w:rsidRPr="005756B6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Исполнитель разрабатывает заключение экспертизы промышленной безопасности, которое передается в 2-х (двух) печатных экземплярах на бумажном носителе и в 1 экземпляре в электронном виде </w:t>
      </w:r>
      <w:r w:rsidRPr="005756B6">
        <w:rPr>
          <w:rFonts w:ascii="Times New Roman" w:eastAsiaTheme="minorEastAsia" w:hAnsi="Times New Roman"/>
          <w:sz w:val="27"/>
          <w:szCs w:val="27"/>
          <w:lang w:eastAsia="ru-RU"/>
        </w:rPr>
        <w:t>на компакт-диске CD-R. На диск должна быть нанесена маркировка с указанием выполненных работ в соответствии с настоящим Техническим заданием (наименование и раздел). Электронные версии текстовых документов представляются в формате PDF, Word, Excel, ПК «Грандсмета», чертежи в формате PDF, DWG.</w:t>
      </w:r>
    </w:p>
    <w:p w14:paraId="66E0674A" w14:textId="77777777" w:rsidR="004E0366" w:rsidRPr="005756B6" w:rsidRDefault="004E0366" w:rsidP="00EB4EBD">
      <w:pPr>
        <w:spacing w:after="0" w:line="288" w:lineRule="auto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</w:p>
    <w:p w14:paraId="49E77FFD" w14:textId="77777777" w:rsidR="009B489F" w:rsidRDefault="009B489F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5756B6">
        <w:rPr>
          <w:rFonts w:ascii="Times New Roman" w:eastAsiaTheme="minorEastAsia" w:hAnsi="Times New Roman"/>
          <w:b/>
          <w:sz w:val="27"/>
          <w:szCs w:val="27"/>
          <w:lang w:eastAsia="ru-RU"/>
        </w:rPr>
        <w:t xml:space="preserve">9. </w:t>
      </w:r>
      <w:r w:rsidRPr="005756B6">
        <w:rPr>
          <w:rFonts w:ascii="Times New Roman" w:hAnsi="Times New Roman"/>
          <w:b/>
          <w:sz w:val="27"/>
          <w:szCs w:val="27"/>
        </w:rPr>
        <w:t>Требования к защите государственной тайны.</w:t>
      </w:r>
    </w:p>
    <w:p w14:paraId="5125DB49" w14:textId="77777777" w:rsidR="001D39DD" w:rsidRPr="005756B6" w:rsidRDefault="001D39DD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</w:p>
    <w:p w14:paraId="345A5936" w14:textId="77777777" w:rsidR="00DF669F" w:rsidRDefault="009B489F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  <w:r w:rsidRPr="005756B6">
        <w:rPr>
          <w:rFonts w:ascii="Times New Roman" w:eastAsiaTheme="minorEastAsia" w:hAnsi="Times New Roman"/>
          <w:sz w:val="27"/>
          <w:szCs w:val="27"/>
          <w:lang w:eastAsia="ru-RU"/>
        </w:rPr>
        <w:t xml:space="preserve">9.1. Не предъявляются </w:t>
      </w:r>
    </w:p>
    <w:p w14:paraId="091D305B" w14:textId="77777777" w:rsidR="001D39DD" w:rsidRDefault="001D39DD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</w:p>
    <w:p w14:paraId="3FD4CE54" w14:textId="77777777" w:rsidR="001D39DD" w:rsidRDefault="001D39DD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</w:p>
    <w:p w14:paraId="61FC39FD" w14:textId="3941D726" w:rsidR="001D39DD" w:rsidRDefault="001D39DD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</w:p>
    <w:p w14:paraId="2DE7A825" w14:textId="2B2A5707" w:rsidR="00623864" w:rsidRDefault="00623864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</w:p>
    <w:p w14:paraId="12597B3E" w14:textId="0DD9A8E2" w:rsidR="00623864" w:rsidRDefault="00623864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</w:p>
    <w:p w14:paraId="723091C8" w14:textId="4C55A1E3" w:rsidR="00623864" w:rsidRDefault="00623864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</w:p>
    <w:p w14:paraId="0C30619A" w14:textId="77777777" w:rsidR="00623864" w:rsidRPr="005756B6" w:rsidRDefault="00623864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Theme="minorEastAsia" w:hAnsi="Times New Roman"/>
          <w:sz w:val="27"/>
          <w:szCs w:val="27"/>
          <w:lang w:eastAsia="ru-RU"/>
        </w:rPr>
      </w:pPr>
    </w:p>
    <w:p w14:paraId="24499812" w14:textId="77777777" w:rsidR="000A4543" w:rsidRDefault="009B489F" w:rsidP="00EB4EBD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D713F">
        <w:rPr>
          <w:rFonts w:ascii="Times New Roman" w:eastAsiaTheme="minorEastAsia" w:hAnsi="Times New Roman"/>
          <w:b/>
          <w:sz w:val="28"/>
          <w:szCs w:val="28"/>
          <w:lang w:eastAsia="ru-RU"/>
        </w:rPr>
        <w:t>10. Специальные требования: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17"/>
        <w:gridCol w:w="4536"/>
        <w:gridCol w:w="4536"/>
      </w:tblGrid>
      <w:tr w:rsidR="009B489F" w:rsidRPr="000D713F" w14:paraId="738CBD63" w14:textId="77777777" w:rsidTr="00170BB7">
        <w:trPr>
          <w:trHeight w:val="556"/>
        </w:trPr>
        <w:tc>
          <w:tcPr>
            <w:tcW w:w="817" w:type="dxa"/>
          </w:tcPr>
          <w:p w14:paraId="365BB95D" w14:textId="77777777" w:rsidR="009B489F" w:rsidRPr="005756B6" w:rsidRDefault="009B489F" w:rsidP="00170BB7">
            <w:pPr>
              <w:tabs>
                <w:tab w:val="left" w:pos="567"/>
              </w:tabs>
              <w:spacing w:line="288" w:lineRule="auto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56B6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</w:t>
            </w:r>
            <w:r w:rsidR="002729EF" w:rsidRPr="005756B6">
              <w:rPr>
                <w:rFonts w:ascii="Times New Roman" w:eastAsiaTheme="minorEastAsia" w:hAnsi="Times New Roman"/>
                <w:b/>
                <w:sz w:val="24"/>
                <w:szCs w:val="24"/>
              </w:rPr>
              <w:t>/</w:t>
            </w:r>
            <w:r w:rsidRPr="005756B6">
              <w:rPr>
                <w:rFonts w:ascii="Times New Roman" w:eastAsiaTheme="minorEastAsia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536" w:type="dxa"/>
          </w:tcPr>
          <w:p w14:paraId="77E301EB" w14:textId="77777777" w:rsidR="009B489F" w:rsidRPr="005756B6" w:rsidRDefault="009B489F" w:rsidP="00170BB7">
            <w:pPr>
              <w:tabs>
                <w:tab w:val="left" w:pos="567"/>
              </w:tabs>
              <w:spacing w:line="288" w:lineRule="auto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56B6">
              <w:rPr>
                <w:rFonts w:ascii="Times New Roman" w:eastAsiaTheme="minorEastAsia" w:hAnsi="Times New Roman"/>
                <w:b/>
                <w:sz w:val="24"/>
                <w:szCs w:val="24"/>
              </w:rPr>
              <w:t>Специальные требования</w:t>
            </w:r>
          </w:p>
          <w:p w14:paraId="5ACD8C1B" w14:textId="604A56E9" w:rsidR="009B489F" w:rsidRPr="005756B6" w:rsidRDefault="009B489F" w:rsidP="00170BB7">
            <w:pPr>
              <w:tabs>
                <w:tab w:val="left" w:pos="567"/>
              </w:tabs>
              <w:spacing w:line="288" w:lineRule="auto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A84CBD7" w14:textId="1EF50808" w:rsidR="009B489F" w:rsidRPr="005756B6" w:rsidRDefault="009B489F" w:rsidP="005756B6">
            <w:pPr>
              <w:tabs>
                <w:tab w:val="left" w:pos="567"/>
              </w:tabs>
              <w:spacing w:line="288" w:lineRule="auto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56B6">
              <w:rPr>
                <w:rFonts w:ascii="Times New Roman" w:eastAsiaTheme="minorEastAsia" w:hAnsi="Times New Roman"/>
                <w:b/>
                <w:sz w:val="24"/>
                <w:szCs w:val="24"/>
              </w:rPr>
              <w:t>Доку</w:t>
            </w:r>
            <w:r w:rsidR="005756B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мент, предоставляемый в составе </w:t>
            </w:r>
            <w:r w:rsidRPr="005756B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заявки </w:t>
            </w:r>
          </w:p>
        </w:tc>
      </w:tr>
      <w:tr w:rsidR="009B489F" w:rsidRPr="000D713F" w14:paraId="11E9F8BA" w14:textId="77777777" w:rsidTr="002729EF">
        <w:trPr>
          <w:trHeight w:val="840"/>
        </w:trPr>
        <w:tc>
          <w:tcPr>
            <w:tcW w:w="817" w:type="dxa"/>
          </w:tcPr>
          <w:p w14:paraId="794A6756" w14:textId="77777777" w:rsidR="009B489F" w:rsidRPr="005756B6" w:rsidRDefault="009B489F" w:rsidP="00EB4EBD">
            <w:pPr>
              <w:tabs>
                <w:tab w:val="left" w:pos="567"/>
              </w:tabs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56B6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66B4F7F" w14:textId="77777777" w:rsidR="009B489F" w:rsidRPr="005756B6" w:rsidRDefault="001D39DD" w:rsidP="00EB4EBD">
            <w:pPr>
              <w:tabs>
                <w:tab w:val="left" w:pos="567"/>
              </w:tabs>
              <w:spacing w:line="288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9DD">
              <w:rPr>
                <w:rFonts w:ascii="Times New Roman" w:eastAsiaTheme="minorEastAsia" w:hAnsi="Times New Roman"/>
                <w:sz w:val="24"/>
                <w:szCs w:val="24"/>
              </w:rPr>
              <w:t>Наличие лицензии на проведение экспертизы промышленной безопасности зданий и сооружений, применяемых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аварий, в соответствии с пунктом 3 «г»  Положения о лицензировании деятельности по проведению экспертизы промышленной безопасности, утвержденного Постановлением Правительства РФ от 04.07.2012 № 682</w:t>
            </w:r>
          </w:p>
        </w:tc>
        <w:tc>
          <w:tcPr>
            <w:tcW w:w="4536" w:type="dxa"/>
          </w:tcPr>
          <w:p w14:paraId="4DD57B5A" w14:textId="77777777" w:rsidR="009B489F" w:rsidRPr="005756B6" w:rsidRDefault="001D39DD" w:rsidP="00EB4EBD">
            <w:pPr>
              <w:tabs>
                <w:tab w:val="left" w:pos="567"/>
              </w:tabs>
              <w:spacing w:line="288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9DD">
              <w:rPr>
                <w:rFonts w:ascii="Times New Roman" w:eastAsiaTheme="minorEastAsia" w:hAnsi="Times New Roman"/>
                <w:sz w:val="24"/>
                <w:szCs w:val="24"/>
              </w:rPr>
              <w:t>Копия лицензии на проведение экспертизы промышленной безопасности зданий и сооружений, применяемых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аварий, в соответствии с пунктом 3 «г» Положения о лицензировании деятельности по проведению экспертизы промышленной безопасности, утвержденного Постановлением Правительства РФ от 04.07.2012 № 682.</w:t>
            </w:r>
          </w:p>
        </w:tc>
      </w:tr>
    </w:tbl>
    <w:p w14:paraId="57F7A08E" w14:textId="77777777" w:rsidR="001D39DD" w:rsidRDefault="001D39DD" w:rsidP="005756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1D74F23" w14:textId="77777777" w:rsidR="00515269" w:rsidRPr="000D713F" w:rsidRDefault="00000B4E" w:rsidP="005756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D713F">
        <w:rPr>
          <w:rFonts w:ascii="Times New Roman" w:eastAsia="Times New Roman" w:hAnsi="Times New Roman"/>
          <w:b/>
          <w:sz w:val="28"/>
          <w:szCs w:val="28"/>
        </w:rPr>
        <w:t>11.</w:t>
      </w:r>
      <w:r w:rsidR="005756B6">
        <w:rPr>
          <w:rFonts w:ascii="Times New Roman" w:eastAsia="Times New Roman" w:hAnsi="Times New Roman"/>
          <w:b/>
          <w:sz w:val="28"/>
          <w:szCs w:val="28"/>
        </w:rPr>
        <w:tab/>
      </w:r>
      <w:r w:rsidRPr="000D713F">
        <w:rPr>
          <w:rFonts w:ascii="Times New Roman" w:eastAsia="Times New Roman" w:hAnsi="Times New Roman"/>
          <w:b/>
          <w:sz w:val="28"/>
          <w:szCs w:val="28"/>
        </w:rPr>
        <w:t>Классификация:</w:t>
      </w:r>
    </w:p>
    <w:p w14:paraId="4C03CC9A" w14:textId="77777777" w:rsidR="00350CF6" w:rsidRPr="00350CF6" w:rsidRDefault="00350CF6" w:rsidP="00350CF6">
      <w:pPr>
        <w:widowControl w:val="0"/>
        <w:tabs>
          <w:tab w:val="left" w:pos="6549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50CF6">
        <w:rPr>
          <w:rFonts w:ascii="Times New Roman" w:eastAsia="Times New Roman" w:hAnsi="Times New Roman"/>
          <w:b/>
          <w:sz w:val="28"/>
          <w:szCs w:val="28"/>
        </w:rPr>
        <w:t>по ОКПД 2:</w:t>
      </w:r>
      <w:r w:rsidRPr="00350CF6">
        <w:rPr>
          <w:rFonts w:ascii="Times New Roman" w:eastAsia="Times New Roman" w:hAnsi="Times New Roman"/>
          <w:sz w:val="28"/>
          <w:szCs w:val="28"/>
        </w:rPr>
        <w:t>71.20.19.190 – Услуги по техническим испытаниям и анализу прочие, не включенные в другие группировки;</w:t>
      </w:r>
    </w:p>
    <w:p w14:paraId="48CD1672" w14:textId="77777777" w:rsidR="005756B6" w:rsidRDefault="00350CF6" w:rsidP="00350CF6">
      <w:pPr>
        <w:widowControl w:val="0"/>
        <w:tabs>
          <w:tab w:val="left" w:pos="6549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50CF6">
        <w:rPr>
          <w:rFonts w:ascii="Times New Roman" w:eastAsia="Times New Roman" w:hAnsi="Times New Roman"/>
          <w:b/>
          <w:sz w:val="28"/>
          <w:szCs w:val="28"/>
        </w:rPr>
        <w:t xml:space="preserve">по ОКВЭД 2: </w:t>
      </w:r>
      <w:r w:rsidRPr="00350CF6">
        <w:rPr>
          <w:rFonts w:ascii="Times New Roman" w:eastAsia="Times New Roman" w:hAnsi="Times New Roman"/>
          <w:sz w:val="28"/>
          <w:szCs w:val="28"/>
        </w:rPr>
        <w:t>71.20 – Технические испытания, исследования, анализ и сертификация</w:t>
      </w:r>
      <w:r w:rsidRPr="00350CF6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7EE2FFD5" w14:textId="6F8191EE" w:rsidR="00350CF6" w:rsidRDefault="00350CF6" w:rsidP="00EB4EBD">
      <w:pPr>
        <w:widowControl w:val="0"/>
        <w:tabs>
          <w:tab w:val="left" w:pos="6549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8C84528" w14:textId="1611E660" w:rsidR="00623864" w:rsidRDefault="00623864" w:rsidP="00EB4EBD">
      <w:pPr>
        <w:widowControl w:val="0"/>
        <w:tabs>
          <w:tab w:val="left" w:pos="6549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4176780" w14:textId="77777777" w:rsidR="00623864" w:rsidRPr="00623864" w:rsidRDefault="00623864" w:rsidP="00623864">
      <w:pPr>
        <w:widowControl w:val="0"/>
        <w:tabs>
          <w:tab w:val="left" w:pos="6549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23864">
        <w:rPr>
          <w:rFonts w:ascii="Times New Roman" w:eastAsia="Times New Roman" w:hAnsi="Times New Roman"/>
          <w:sz w:val="28"/>
          <w:szCs w:val="28"/>
        </w:rPr>
        <w:t>Главный инженер</w:t>
      </w:r>
    </w:p>
    <w:p w14:paraId="47BFB85B" w14:textId="60EA51B2" w:rsidR="00623864" w:rsidRPr="000D713F" w:rsidRDefault="00623864" w:rsidP="00623864">
      <w:pPr>
        <w:widowControl w:val="0"/>
        <w:tabs>
          <w:tab w:val="left" w:pos="6549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23864">
        <w:rPr>
          <w:rFonts w:ascii="Times New Roman" w:eastAsia="Times New Roman" w:hAnsi="Times New Roman"/>
          <w:sz w:val="28"/>
          <w:szCs w:val="28"/>
        </w:rPr>
        <w:t>«_____»_______________2023г.</w:t>
      </w:r>
    </w:p>
    <w:sectPr w:rsidR="00623864" w:rsidRPr="000D713F" w:rsidSect="000D713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DD8C2" w14:textId="77777777" w:rsidR="002E457F" w:rsidRDefault="002E457F" w:rsidP="007F0ACA">
      <w:pPr>
        <w:spacing w:after="0" w:line="240" w:lineRule="auto"/>
      </w:pPr>
      <w:r>
        <w:separator/>
      </w:r>
    </w:p>
  </w:endnote>
  <w:endnote w:type="continuationSeparator" w:id="0">
    <w:p w14:paraId="3EB88538" w14:textId="77777777" w:rsidR="002E457F" w:rsidRDefault="002E457F" w:rsidP="007F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9943793"/>
      <w:docPartObj>
        <w:docPartGallery w:val="Page Numbers (Bottom of Page)"/>
        <w:docPartUnique/>
      </w:docPartObj>
    </w:sdtPr>
    <w:sdtEndPr/>
    <w:sdtContent>
      <w:p w14:paraId="1A9D4062" w14:textId="77777777" w:rsidR="00703744" w:rsidRDefault="007037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7CE">
          <w:rPr>
            <w:noProof/>
          </w:rPr>
          <w:t>2</w:t>
        </w:r>
        <w:r>
          <w:fldChar w:fldCharType="end"/>
        </w:r>
      </w:p>
    </w:sdtContent>
  </w:sdt>
  <w:p w14:paraId="1DBB9FEF" w14:textId="77777777" w:rsidR="0093279B" w:rsidRDefault="00AB78B5" w:rsidP="00AB78B5">
    <w:pPr>
      <w:pStyle w:val="a9"/>
      <w:tabs>
        <w:tab w:val="clear" w:pos="4677"/>
        <w:tab w:val="clear" w:pos="9355"/>
        <w:tab w:val="left" w:pos="5610"/>
      </w:tabs>
      <w:ind w:firstLine="708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E2E8" w14:textId="6E8C3EA6" w:rsidR="00623864" w:rsidRDefault="00623864" w:rsidP="00623864">
    <w:pPr>
      <w:pStyle w:val="a9"/>
    </w:pPr>
    <w:r>
      <w:t xml:space="preserve">Предоставлено </w:t>
    </w:r>
    <w:hyperlink r:id="rId1" w:history="1">
      <w:r w:rsidRPr="00623864">
        <w:rPr>
          <w:rStyle w:val="ab"/>
        </w:rPr>
        <w:t>triadacompany.ru</w:t>
      </w:r>
    </w:hyperlink>
  </w:p>
  <w:p w14:paraId="2C76A4CA" w14:textId="77777777" w:rsidR="00623864" w:rsidRDefault="00623864" w:rsidP="00623864">
    <w:pPr>
      <w:pStyle w:val="a9"/>
    </w:pPr>
    <w:r>
      <w:t>Имеем лицензию на проведение ЭПБ ТУ/ЗС/КЛ/ТП/ОБ/Д и опыт проведения более 500</w:t>
    </w:r>
  </w:p>
  <w:p w14:paraId="5E9CB04C" w14:textId="77777777" w:rsidR="00623864" w:rsidRDefault="00623864" w:rsidP="00623864">
    <w:pPr>
      <w:pStyle w:val="a9"/>
    </w:pPr>
    <w:r>
      <w:t>экспертиз. Присылайте нам техническое задание на экспертизу на info@triadacompany.ru или</w:t>
    </w:r>
  </w:p>
  <w:p w14:paraId="64C196AF" w14:textId="3C24486C" w:rsidR="00623864" w:rsidRDefault="00623864" w:rsidP="00623864">
    <w:pPr>
      <w:pStyle w:val="a9"/>
    </w:pPr>
    <w:r>
      <w:t>звоните по телефону +7 (800) 775-21-49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AA0F6" w14:textId="77777777" w:rsidR="002E457F" w:rsidRDefault="002E457F" w:rsidP="007F0ACA">
      <w:pPr>
        <w:spacing w:after="0" w:line="240" w:lineRule="auto"/>
      </w:pPr>
      <w:r>
        <w:separator/>
      </w:r>
    </w:p>
  </w:footnote>
  <w:footnote w:type="continuationSeparator" w:id="0">
    <w:p w14:paraId="105281AE" w14:textId="77777777" w:rsidR="002E457F" w:rsidRDefault="002E457F" w:rsidP="007F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33529" w14:textId="77777777" w:rsidR="00000B4E" w:rsidRDefault="00000B4E" w:rsidP="00000B4E">
    <w:pPr>
      <w:pStyle w:val="a7"/>
      <w:tabs>
        <w:tab w:val="clear" w:pos="4677"/>
        <w:tab w:val="clear" w:pos="9355"/>
        <w:tab w:val="left" w:pos="64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D930F" w14:textId="3531448C" w:rsidR="00623864" w:rsidRDefault="00623864">
    <w:pPr>
      <w:pStyle w:val="a7"/>
    </w:pPr>
    <w:r>
      <w:rPr>
        <w:noProof/>
      </w:rPr>
      <w:drawing>
        <wp:inline distT="0" distB="0" distL="0" distR="0" wp14:anchorId="614858C4" wp14:editId="0C272CC1">
          <wp:extent cx="1807904" cy="676893"/>
          <wp:effectExtent l="0" t="0" r="190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da-logo-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437" cy="686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F7DE6" w14:textId="77777777" w:rsidR="00623864" w:rsidRDefault="006238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43BED"/>
    <w:multiLevelType w:val="hybridMultilevel"/>
    <w:tmpl w:val="4A9EEFEA"/>
    <w:lvl w:ilvl="0" w:tplc="71261E36">
      <w:start w:val="1"/>
      <w:numFmt w:val="bullet"/>
      <w:lvlText w:val=""/>
      <w:lvlJc w:val="left"/>
      <w:pPr>
        <w:ind w:left="3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 w15:restartNumberingAfterBreak="0">
    <w:nsid w:val="21B96B76"/>
    <w:multiLevelType w:val="multilevel"/>
    <w:tmpl w:val="9466B74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31176E98"/>
    <w:multiLevelType w:val="hybridMultilevel"/>
    <w:tmpl w:val="12443B44"/>
    <w:lvl w:ilvl="0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 w15:restartNumberingAfterBreak="0">
    <w:nsid w:val="315E1E81"/>
    <w:multiLevelType w:val="hybridMultilevel"/>
    <w:tmpl w:val="DB2225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DE55F1"/>
    <w:multiLevelType w:val="hybridMultilevel"/>
    <w:tmpl w:val="6DBADE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9F"/>
    <w:rsid w:val="00000B4E"/>
    <w:rsid w:val="00002090"/>
    <w:rsid w:val="0000666F"/>
    <w:rsid w:val="0005582E"/>
    <w:rsid w:val="00070578"/>
    <w:rsid w:val="000744A2"/>
    <w:rsid w:val="00076319"/>
    <w:rsid w:val="000804CA"/>
    <w:rsid w:val="000830A0"/>
    <w:rsid w:val="00085AF6"/>
    <w:rsid w:val="000864C9"/>
    <w:rsid w:val="0009748B"/>
    <w:rsid w:val="000A4543"/>
    <w:rsid w:val="000B1621"/>
    <w:rsid w:val="000D713F"/>
    <w:rsid w:val="0010575C"/>
    <w:rsid w:val="00107AF7"/>
    <w:rsid w:val="00112726"/>
    <w:rsid w:val="001163DB"/>
    <w:rsid w:val="00136790"/>
    <w:rsid w:val="00137050"/>
    <w:rsid w:val="0015251B"/>
    <w:rsid w:val="0015506F"/>
    <w:rsid w:val="00164661"/>
    <w:rsid w:val="00170BB7"/>
    <w:rsid w:val="00181340"/>
    <w:rsid w:val="00182F9E"/>
    <w:rsid w:val="001A1D92"/>
    <w:rsid w:val="001D39DD"/>
    <w:rsid w:val="001E0C66"/>
    <w:rsid w:val="001E417E"/>
    <w:rsid w:val="001E7641"/>
    <w:rsid w:val="001F1F5F"/>
    <w:rsid w:val="00211FED"/>
    <w:rsid w:val="0021785F"/>
    <w:rsid w:val="00217CBF"/>
    <w:rsid w:val="00220370"/>
    <w:rsid w:val="00222304"/>
    <w:rsid w:val="00232F82"/>
    <w:rsid w:val="00257575"/>
    <w:rsid w:val="002729EF"/>
    <w:rsid w:val="002864E0"/>
    <w:rsid w:val="0029504C"/>
    <w:rsid w:val="002A0EF0"/>
    <w:rsid w:val="002A1A67"/>
    <w:rsid w:val="002A7806"/>
    <w:rsid w:val="002B3BCE"/>
    <w:rsid w:val="002C5888"/>
    <w:rsid w:val="002D1001"/>
    <w:rsid w:val="002D39B7"/>
    <w:rsid w:val="002E2201"/>
    <w:rsid w:val="002E457F"/>
    <w:rsid w:val="002F5160"/>
    <w:rsid w:val="003031B0"/>
    <w:rsid w:val="00307A92"/>
    <w:rsid w:val="0031044A"/>
    <w:rsid w:val="00320917"/>
    <w:rsid w:val="00324020"/>
    <w:rsid w:val="0032794D"/>
    <w:rsid w:val="00332284"/>
    <w:rsid w:val="00344661"/>
    <w:rsid w:val="00347A7D"/>
    <w:rsid w:val="00350CF6"/>
    <w:rsid w:val="00352F69"/>
    <w:rsid w:val="003534CD"/>
    <w:rsid w:val="00357570"/>
    <w:rsid w:val="00360C1C"/>
    <w:rsid w:val="0036604E"/>
    <w:rsid w:val="00366914"/>
    <w:rsid w:val="00381DF5"/>
    <w:rsid w:val="003923B5"/>
    <w:rsid w:val="003A0335"/>
    <w:rsid w:val="003A0D99"/>
    <w:rsid w:val="003A2E05"/>
    <w:rsid w:val="003A6527"/>
    <w:rsid w:val="003B2510"/>
    <w:rsid w:val="003C0815"/>
    <w:rsid w:val="003C4CA3"/>
    <w:rsid w:val="003C60DE"/>
    <w:rsid w:val="003C70BA"/>
    <w:rsid w:val="003D217E"/>
    <w:rsid w:val="003E7B73"/>
    <w:rsid w:val="003F03CA"/>
    <w:rsid w:val="004004D0"/>
    <w:rsid w:val="004022A8"/>
    <w:rsid w:val="00402C58"/>
    <w:rsid w:val="00406C6C"/>
    <w:rsid w:val="0040721E"/>
    <w:rsid w:val="004223BF"/>
    <w:rsid w:val="0044720F"/>
    <w:rsid w:val="00452D53"/>
    <w:rsid w:val="004613D7"/>
    <w:rsid w:val="00473A46"/>
    <w:rsid w:val="00486B7A"/>
    <w:rsid w:val="00487566"/>
    <w:rsid w:val="004C6B5A"/>
    <w:rsid w:val="004D411B"/>
    <w:rsid w:val="004E0366"/>
    <w:rsid w:val="004E3F04"/>
    <w:rsid w:val="005023D2"/>
    <w:rsid w:val="00515269"/>
    <w:rsid w:val="00563C7C"/>
    <w:rsid w:val="005756B6"/>
    <w:rsid w:val="005820DA"/>
    <w:rsid w:val="00584FDF"/>
    <w:rsid w:val="005A0262"/>
    <w:rsid w:val="005A1199"/>
    <w:rsid w:val="005A53A1"/>
    <w:rsid w:val="005A69F6"/>
    <w:rsid w:val="005D08B5"/>
    <w:rsid w:val="005D181A"/>
    <w:rsid w:val="005D58D7"/>
    <w:rsid w:val="005E64DD"/>
    <w:rsid w:val="005F340F"/>
    <w:rsid w:val="005F7805"/>
    <w:rsid w:val="006044D5"/>
    <w:rsid w:val="00614BE1"/>
    <w:rsid w:val="00623864"/>
    <w:rsid w:val="00626ABA"/>
    <w:rsid w:val="006318D4"/>
    <w:rsid w:val="006322A9"/>
    <w:rsid w:val="0065067C"/>
    <w:rsid w:val="00652664"/>
    <w:rsid w:val="006759D0"/>
    <w:rsid w:val="00675CD6"/>
    <w:rsid w:val="00686A3C"/>
    <w:rsid w:val="006A13A1"/>
    <w:rsid w:val="006A414D"/>
    <w:rsid w:val="006A718C"/>
    <w:rsid w:val="006D1002"/>
    <w:rsid w:val="006E2E69"/>
    <w:rsid w:val="006E5244"/>
    <w:rsid w:val="00701AA1"/>
    <w:rsid w:val="00703744"/>
    <w:rsid w:val="007123E9"/>
    <w:rsid w:val="007179E3"/>
    <w:rsid w:val="007449FA"/>
    <w:rsid w:val="0075416C"/>
    <w:rsid w:val="007635B1"/>
    <w:rsid w:val="00780089"/>
    <w:rsid w:val="007963AA"/>
    <w:rsid w:val="007A19D8"/>
    <w:rsid w:val="007B0811"/>
    <w:rsid w:val="007B36D8"/>
    <w:rsid w:val="007B5600"/>
    <w:rsid w:val="007C38EF"/>
    <w:rsid w:val="007C7548"/>
    <w:rsid w:val="007E7B4E"/>
    <w:rsid w:val="007F0ACA"/>
    <w:rsid w:val="007F1B31"/>
    <w:rsid w:val="008173D7"/>
    <w:rsid w:val="00827292"/>
    <w:rsid w:val="00841CDF"/>
    <w:rsid w:val="0084499B"/>
    <w:rsid w:val="00844E50"/>
    <w:rsid w:val="0086461A"/>
    <w:rsid w:val="0088550E"/>
    <w:rsid w:val="00895DFB"/>
    <w:rsid w:val="00895E67"/>
    <w:rsid w:val="008B456E"/>
    <w:rsid w:val="008C0DE9"/>
    <w:rsid w:val="008C1CB0"/>
    <w:rsid w:val="008C21DB"/>
    <w:rsid w:val="008C3A5F"/>
    <w:rsid w:val="008D1A10"/>
    <w:rsid w:val="008F1670"/>
    <w:rsid w:val="0093279B"/>
    <w:rsid w:val="00943D40"/>
    <w:rsid w:val="00951328"/>
    <w:rsid w:val="00953E6F"/>
    <w:rsid w:val="0095598E"/>
    <w:rsid w:val="009566CF"/>
    <w:rsid w:val="00962C73"/>
    <w:rsid w:val="009B489F"/>
    <w:rsid w:val="009B5FF9"/>
    <w:rsid w:val="009C22B0"/>
    <w:rsid w:val="009C7BE3"/>
    <w:rsid w:val="009D0672"/>
    <w:rsid w:val="009D4933"/>
    <w:rsid w:val="009F144C"/>
    <w:rsid w:val="00A0128C"/>
    <w:rsid w:val="00A27E63"/>
    <w:rsid w:val="00A41D55"/>
    <w:rsid w:val="00A6597D"/>
    <w:rsid w:val="00A80731"/>
    <w:rsid w:val="00A909F8"/>
    <w:rsid w:val="00A96F22"/>
    <w:rsid w:val="00AA0B68"/>
    <w:rsid w:val="00AA18C4"/>
    <w:rsid w:val="00AA3163"/>
    <w:rsid w:val="00AB385E"/>
    <w:rsid w:val="00AB6704"/>
    <w:rsid w:val="00AB78B5"/>
    <w:rsid w:val="00AC00E2"/>
    <w:rsid w:val="00AC4575"/>
    <w:rsid w:val="00AD38E5"/>
    <w:rsid w:val="00AF64E0"/>
    <w:rsid w:val="00AF6EDA"/>
    <w:rsid w:val="00B0376D"/>
    <w:rsid w:val="00B2447B"/>
    <w:rsid w:val="00B332B5"/>
    <w:rsid w:val="00B336BC"/>
    <w:rsid w:val="00B36BC0"/>
    <w:rsid w:val="00B45F69"/>
    <w:rsid w:val="00B53EEB"/>
    <w:rsid w:val="00B67DF6"/>
    <w:rsid w:val="00B77581"/>
    <w:rsid w:val="00B8262F"/>
    <w:rsid w:val="00BC7FF3"/>
    <w:rsid w:val="00BD47CE"/>
    <w:rsid w:val="00BD5CD5"/>
    <w:rsid w:val="00BE0BC1"/>
    <w:rsid w:val="00BE6D6B"/>
    <w:rsid w:val="00BF3F35"/>
    <w:rsid w:val="00C3454E"/>
    <w:rsid w:val="00C363EB"/>
    <w:rsid w:val="00C42758"/>
    <w:rsid w:val="00CA2250"/>
    <w:rsid w:val="00CC6CAD"/>
    <w:rsid w:val="00CE7E21"/>
    <w:rsid w:val="00CF3C61"/>
    <w:rsid w:val="00D1786A"/>
    <w:rsid w:val="00D26126"/>
    <w:rsid w:val="00D33CE8"/>
    <w:rsid w:val="00D37505"/>
    <w:rsid w:val="00D524CB"/>
    <w:rsid w:val="00D57A2E"/>
    <w:rsid w:val="00D7164F"/>
    <w:rsid w:val="00D806A3"/>
    <w:rsid w:val="00D841F4"/>
    <w:rsid w:val="00D97764"/>
    <w:rsid w:val="00DC0F9F"/>
    <w:rsid w:val="00DC559C"/>
    <w:rsid w:val="00DC6000"/>
    <w:rsid w:val="00DC626D"/>
    <w:rsid w:val="00DE0C7D"/>
    <w:rsid w:val="00DE4567"/>
    <w:rsid w:val="00DF36AF"/>
    <w:rsid w:val="00DF4F52"/>
    <w:rsid w:val="00DF669F"/>
    <w:rsid w:val="00E0099B"/>
    <w:rsid w:val="00E04B46"/>
    <w:rsid w:val="00E11D7F"/>
    <w:rsid w:val="00E163D3"/>
    <w:rsid w:val="00E424CC"/>
    <w:rsid w:val="00E629BC"/>
    <w:rsid w:val="00EA6099"/>
    <w:rsid w:val="00EB4552"/>
    <w:rsid w:val="00EB4EBD"/>
    <w:rsid w:val="00EB583D"/>
    <w:rsid w:val="00EE052D"/>
    <w:rsid w:val="00EE68DD"/>
    <w:rsid w:val="00F128D3"/>
    <w:rsid w:val="00F177AC"/>
    <w:rsid w:val="00F52742"/>
    <w:rsid w:val="00F673C6"/>
    <w:rsid w:val="00F93E26"/>
    <w:rsid w:val="00F93F37"/>
    <w:rsid w:val="00FA3A2D"/>
    <w:rsid w:val="00FB644E"/>
    <w:rsid w:val="00FC2090"/>
    <w:rsid w:val="00FE47B1"/>
    <w:rsid w:val="00F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E2888"/>
  <w15:docId w15:val="{3D91BEF1-E2A2-45F9-A8F7-F3DF6602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89F"/>
    <w:pPr>
      <w:ind w:left="720"/>
      <w:contextualSpacing/>
    </w:pPr>
  </w:style>
  <w:style w:type="table" w:styleId="a4">
    <w:name w:val="Table Grid"/>
    <w:basedOn w:val="a1"/>
    <w:uiPriority w:val="59"/>
    <w:rsid w:val="009B4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050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0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AC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F0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ACA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62386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2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riadacompany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3e__x0440__x0433__x0430__x043d__x0438__x0437__x0430__x0446__x0438__x044f_ xmlns="c910a3b9-8105-47b1-a051-242154a36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DA81DCBCC7C341803FA6EC2D9FF804" ma:contentTypeVersion="14" ma:contentTypeDescription="Создание документа." ma:contentTypeScope="" ma:versionID="43b96e2d9b788181376d97430ba0543d">
  <xsd:schema xmlns:xsd="http://www.w3.org/2001/XMLSchema" xmlns:xs="http://www.w3.org/2001/XMLSchema" xmlns:p="http://schemas.microsoft.com/office/2006/metadata/properties" xmlns:ns2="9ed996db-e74f-4cf3-b205-e0a15bdc095d" xmlns:ns3="c910a3b9-8105-47b1-a051-242154a36e35" targetNamespace="http://schemas.microsoft.com/office/2006/metadata/properties" ma:root="true" ma:fieldsID="d29064d7ab70ee33760a3dba9d651121" ns2:_="" ns3:_="">
    <xsd:import namespace="9ed996db-e74f-4cf3-b205-e0a15bdc095d"/>
    <xsd:import namespace="c910a3b9-8105-47b1-a051-242154a36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x043e__x0440__x0433__x0430__x043d__x0438__x0437__x0430__x0446__x0438__x044f_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996db-e74f-4cf3-b205-e0a15bdc0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0a3b9-8105-47b1-a051-242154a36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43e__x0440__x0433__x0430__x043d__x0438__x0437__x0430__x0446__x0438__x044f_" ma:index="20" nillable="true" ma:displayName="организация" ma:format="Dropdown" ma:internalName="_x043e__x0440__x0433__x0430__x043d__x0438__x0437__x0430__x0446__x0438__x044f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9E75-19AD-41E0-BFC6-245F16D6FE9C}">
  <ds:schemaRefs>
    <ds:schemaRef ds:uri="http://schemas.microsoft.com/office/2006/metadata/properties"/>
    <ds:schemaRef ds:uri="http://schemas.microsoft.com/office/infopath/2007/PartnerControls"/>
    <ds:schemaRef ds:uri="c910a3b9-8105-47b1-a051-242154a36e35"/>
  </ds:schemaRefs>
</ds:datastoreItem>
</file>

<file path=customXml/itemProps2.xml><?xml version="1.0" encoding="utf-8"?>
<ds:datastoreItem xmlns:ds="http://schemas.openxmlformats.org/officeDocument/2006/customXml" ds:itemID="{3660CA7F-E777-44F2-95B1-B3577EE97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C7B03-C2C1-4FFC-93F6-5AEE6998A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996db-e74f-4cf3-b205-e0a15bdc095d"/>
    <ds:schemaRef ds:uri="c910a3b9-8105-47b1-a051-242154a36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897FD-9CF1-4EC5-80F2-AE5EB1CF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 Абдулхаиров</cp:lastModifiedBy>
  <cp:revision>3</cp:revision>
  <cp:lastPrinted>2020-02-27T12:14:00Z</cp:lastPrinted>
  <dcterms:created xsi:type="dcterms:W3CDTF">2023-06-16T14:46:00Z</dcterms:created>
  <dcterms:modified xsi:type="dcterms:W3CDTF">2023-06-16T14:56:00Z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0x01010089DA81DCBCC7C341803FA6EC2D9FF804</vt:lpwstr>
  </property>
</Properties>
</file>